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7F81A" w14:textId="77777777" w:rsidR="00000D01" w:rsidRPr="00746F27" w:rsidRDefault="00000D01" w:rsidP="00771DCC">
      <w:pPr>
        <w:spacing w:after="0"/>
        <w:rPr>
          <w:rFonts w:ascii="Times New Roman" w:hAnsi="Times New Roman" w:cs="Times New Roman"/>
          <w:sz w:val="24"/>
          <w:szCs w:val="24"/>
          <w:lang w:val="lt-LT"/>
        </w:rPr>
      </w:pPr>
    </w:p>
    <w:p w14:paraId="035C8E2E" w14:textId="77777777" w:rsidR="007C3840" w:rsidRPr="00746F27" w:rsidRDefault="007C3840" w:rsidP="007C3840">
      <w:pPr>
        <w:spacing w:before="299"/>
        <w:ind w:left="142" w:right="1081"/>
        <w:outlineLvl w:val="2"/>
        <w:rPr>
          <w:rFonts w:ascii="Noto Sans" w:hAnsi="Noto Sans" w:cs="Noto Sans"/>
          <w:sz w:val="26"/>
          <w:szCs w:val="26"/>
          <w:lang w:val="lt-LT"/>
        </w:rPr>
      </w:pPr>
      <w:r w:rsidRPr="00746F27">
        <w:rPr>
          <w:rFonts w:ascii="Noto Sans" w:hAnsi="Noto Sans" w:cs="Noto Sans"/>
          <w:b/>
          <w:bCs/>
          <w:color w:val="231F20"/>
          <w:sz w:val="26"/>
          <w:szCs w:val="26"/>
          <w:lang w:val="lt-LT"/>
        </w:rPr>
        <w:t>200-asis TVS „Verslas ir verslo interesai“</w:t>
      </w:r>
    </w:p>
    <w:p w14:paraId="10C7244D" w14:textId="77777777" w:rsidR="007C3840" w:rsidRPr="00746F27" w:rsidRDefault="007C3840" w:rsidP="007C3840">
      <w:pPr>
        <w:ind w:left="284"/>
        <w:rPr>
          <w:rFonts w:ascii="Arial" w:hAnsi="Arial" w:cs="Arial"/>
          <w:b/>
          <w:bCs/>
          <w:sz w:val="20"/>
          <w:szCs w:val="20"/>
          <w:lang w:val="lt-LT"/>
        </w:rPr>
      </w:pPr>
    </w:p>
    <w:tbl>
      <w:tblPr>
        <w:tblStyle w:val="TableGrid"/>
        <w:tblW w:w="0" w:type="auto"/>
        <w:tblLayout w:type="fixed"/>
        <w:tblLook w:val="04A0" w:firstRow="1" w:lastRow="0" w:firstColumn="1" w:lastColumn="0" w:noHBand="0" w:noVBand="1"/>
      </w:tblPr>
      <w:tblGrid>
        <w:gridCol w:w="846"/>
        <w:gridCol w:w="907"/>
        <w:gridCol w:w="907"/>
        <w:gridCol w:w="907"/>
        <w:gridCol w:w="907"/>
        <w:gridCol w:w="907"/>
        <w:gridCol w:w="907"/>
        <w:gridCol w:w="907"/>
      </w:tblGrid>
      <w:tr w:rsidR="007C3840" w:rsidRPr="00746F27" w14:paraId="4EBE05C2" w14:textId="77777777" w:rsidTr="007A0073">
        <w:tc>
          <w:tcPr>
            <w:tcW w:w="846" w:type="dxa"/>
            <w:shd w:val="clear" w:color="auto" w:fill="000000" w:themeFill="text1"/>
          </w:tcPr>
          <w:p w14:paraId="42C84A2E" w14:textId="77777777" w:rsidR="007C3840" w:rsidRPr="00746F27" w:rsidRDefault="007C3840" w:rsidP="007A0073">
            <w:pPr>
              <w:ind w:left="-112" w:right="-66"/>
              <w:jc w:val="both"/>
              <w:rPr>
                <w:rFonts w:ascii="Noto Sans" w:hAnsi="Noto Sans" w:cs="Noto Sans"/>
                <w:color w:val="FFFFFF" w:themeColor="background1"/>
                <w:sz w:val="14"/>
                <w:szCs w:val="14"/>
                <w:lang w:val="lt-LT"/>
              </w:rPr>
            </w:pPr>
            <w:r w:rsidRPr="00746F27">
              <w:rPr>
                <w:rFonts w:ascii="Noto Sans" w:hAnsi="Noto Sans" w:cs="Noto Sans"/>
                <w:color w:val="FFFFFF" w:themeColor="background1"/>
                <w:sz w:val="14"/>
                <w:szCs w:val="14"/>
                <w:lang w:val="lt-LT"/>
              </w:rPr>
              <w:t>200-asis TVS</w:t>
            </w:r>
          </w:p>
          <w:p w14:paraId="18D2A6FF" w14:textId="77777777" w:rsidR="007C3840" w:rsidRPr="00746F27" w:rsidRDefault="007C3840" w:rsidP="007A0073">
            <w:pPr>
              <w:ind w:right="-66"/>
              <w:jc w:val="center"/>
              <w:rPr>
                <w:rFonts w:ascii="Noto Sans" w:hAnsi="Noto Sans" w:cs="Noto Sans"/>
                <w:color w:val="FFFFFF" w:themeColor="background1"/>
                <w:sz w:val="14"/>
                <w:szCs w:val="14"/>
                <w:lang w:val="lt-LT"/>
              </w:rPr>
            </w:pPr>
            <w:r w:rsidRPr="00746F27">
              <w:rPr>
                <w:rFonts w:ascii="Noto Sans" w:hAnsi="Noto Sans" w:cs="Noto Sans"/>
                <w:color w:val="FFFFFF" w:themeColor="background1"/>
                <w:sz w:val="14"/>
                <w:szCs w:val="14"/>
                <w:lang w:val="lt-LT"/>
              </w:rPr>
              <w:t>Verslas ir verslo interesai</w:t>
            </w:r>
          </w:p>
        </w:tc>
        <w:tc>
          <w:tcPr>
            <w:tcW w:w="907" w:type="dxa"/>
          </w:tcPr>
          <w:p w14:paraId="645D47C5" w14:textId="77777777" w:rsidR="007C3840" w:rsidRPr="00746F27" w:rsidRDefault="007C3840" w:rsidP="007A0073">
            <w:pPr>
              <w:ind w:left="-109" w:right="-67" w:hanging="2"/>
              <w:jc w:val="center"/>
              <w:rPr>
                <w:rFonts w:ascii="Noto Sans" w:hAnsi="Noto Sans" w:cs="Noto Sans"/>
                <w:sz w:val="14"/>
                <w:szCs w:val="14"/>
                <w:lang w:val="lt-LT"/>
              </w:rPr>
            </w:pPr>
            <w:r w:rsidRPr="00746F27">
              <w:rPr>
                <w:rFonts w:ascii="Noto Sans" w:hAnsi="Noto Sans" w:cs="Noto Sans"/>
                <w:sz w:val="14"/>
                <w:szCs w:val="14"/>
                <w:lang w:val="lt-LT"/>
              </w:rPr>
              <w:t>210-asis TVS</w:t>
            </w:r>
          </w:p>
          <w:p w14:paraId="6997472D" w14:textId="77777777" w:rsidR="007C3840" w:rsidRPr="00746F27" w:rsidRDefault="007C3840" w:rsidP="007A0073">
            <w:pPr>
              <w:ind w:left="-109" w:right="-67" w:hanging="2"/>
              <w:jc w:val="center"/>
              <w:rPr>
                <w:rFonts w:ascii="Noto Sans" w:hAnsi="Noto Sans" w:cs="Noto Sans"/>
                <w:sz w:val="14"/>
                <w:szCs w:val="14"/>
                <w:lang w:val="lt-LT"/>
              </w:rPr>
            </w:pPr>
            <w:proofErr w:type="spellStart"/>
            <w:r w:rsidRPr="00746F27">
              <w:rPr>
                <w:rFonts w:ascii="Noto Sans" w:hAnsi="Noto Sans" w:cs="Noto Sans"/>
                <w:sz w:val="14"/>
                <w:szCs w:val="14"/>
                <w:lang w:val="lt-LT"/>
              </w:rPr>
              <w:t>Nemateria-lusis</w:t>
            </w:r>
            <w:proofErr w:type="spellEnd"/>
            <w:r w:rsidRPr="00746F27">
              <w:rPr>
                <w:rFonts w:ascii="Noto Sans" w:hAnsi="Noto Sans" w:cs="Noto Sans"/>
                <w:sz w:val="14"/>
                <w:szCs w:val="14"/>
                <w:lang w:val="lt-LT"/>
              </w:rPr>
              <w:t xml:space="preserve"> turtas</w:t>
            </w:r>
          </w:p>
        </w:tc>
        <w:tc>
          <w:tcPr>
            <w:tcW w:w="907" w:type="dxa"/>
          </w:tcPr>
          <w:p w14:paraId="6B9277CA" w14:textId="77777777" w:rsidR="007C3840" w:rsidRPr="00746F27" w:rsidRDefault="007C3840" w:rsidP="007A0073">
            <w:pPr>
              <w:ind w:left="-43" w:right="-141"/>
              <w:rPr>
                <w:rFonts w:ascii="Noto Sans" w:hAnsi="Noto Sans" w:cs="Noto Sans"/>
                <w:sz w:val="14"/>
                <w:szCs w:val="14"/>
                <w:lang w:val="lt-LT"/>
              </w:rPr>
            </w:pPr>
            <w:r w:rsidRPr="00746F27">
              <w:rPr>
                <w:rFonts w:ascii="Noto Sans" w:hAnsi="Noto Sans" w:cs="Noto Sans"/>
                <w:sz w:val="14"/>
                <w:szCs w:val="14"/>
                <w:lang w:val="lt-LT"/>
              </w:rPr>
              <w:t>220-asis TVS</w:t>
            </w:r>
          </w:p>
          <w:p w14:paraId="6D0A768B" w14:textId="77777777" w:rsidR="007C3840" w:rsidRPr="00746F27" w:rsidRDefault="007C3840" w:rsidP="007A0073">
            <w:pPr>
              <w:ind w:left="-43"/>
              <w:jc w:val="center"/>
              <w:rPr>
                <w:rFonts w:ascii="Noto Sans" w:hAnsi="Noto Sans" w:cs="Noto Sans"/>
                <w:sz w:val="14"/>
                <w:szCs w:val="14"/>
                <w:lang w:val="lt-LT"/>
              </w:rPr>
            </w:pPr>
            <w:proofErr w:type="spellStart"/>
            <w:r w:rsidRPr="00746F27">
              <w:rPr>
                <w:rFonts w:ascii="Noto Sans" w:hAnsi="Noto Sans" w:cs="Noto Sans"/>
                <w:sz w:val="14"/>
                <w:szCs w:val="14"/>
                <w:lang w:val="lt-LT"/>
              </w:rPr>
              <w:t>Nefinan-siniai</w:t>
            </w:r>
            <w:proofErr w:type="spellEnd"/>
            <w:r w:rsidRPr="00746F27">
              <w:rPr>
                <w:rFonts w:ascii="Noto Sans" w:hAnsi="Noto Sans" w:cs="Noto Sans"/>
                <w:sz w:val="14"/>
                <w:szCs w:val="14"/>
                <w:lang w:val="lt-LT"/>
              </w:rPr>
              <w:t xml:space="preserve"> </w:t>
            </w:r>
            <w:proofErr w:type="spellStart"/>
            <w:r w:rsidRPr="00746F27">
              <w:rPr>
                <w:rFonts w:ascii="Noto Sans" w:hAnsi="Noto Sans" w:cs="Noto Sans"/>
                <w:sz w:val="14"/>
                <w:szCs w:val="14"/>
                <w:lang w:val="lt-LT"/>
              </w:rPr>
              <w:t>įsipa-reigojimai</w:t>
            </w:r>
            <w:proofErr w:type="spellEnd"/>
          </w:p>
        </w:tc>
        <w:tc>
          <w:tcPr>
            <w:tcW w:w="907" w:type="dxa"/>
            <w:shd w:val="clear" w:color="auto" w:fill="FFFFFF" w:themeFill="background1"/>
          </w:tcPr>
          <w:p w14:paraId="45729D92" w14:textId="77777777" w:rsidR="007C3840" w:rsidRPr="00746F27" w:rsidRDefault="007C3840" w:rsidP="007A0073">
            <w:pPr>
              <w:ind w:left="-64" w:right="-152"/>
              <w:rPr>
                <w:rFonts w:ascii="Noto Sans" w:hAnsi="Noto Sans" w:cs="Noto Sans"/>
                <w:sz w:val="14"/>
                <w:szCs w:val="14"/>
                <w:lang w:val="lt-LT"/>
              </w:rPr>
            </w:pPr>
            <w:r w:rsidRPr="00746F27">
              <w:rPr>
                <w:rFonts w:ascii="Noto Sans" w:hAnsi="Noto Sans" w:cs="Noto Sans"/>
                <w:sz w:val="14"/>
                <w:szCs w:val="14"/>
                <w:lang w:val="lt-LT"/>
              </w:rPr>
              <w:t xml:space="preserve">230-asis TVS </w:t>
            </w:r>
          </w:p>
          <w:p w14:paraId="5913B33E" w14:textId="77777777" w:rsidR="007C3840" w:rsidRPr="00746F27" w:rsidRDefault="007C3840" w:rsidP="007A0073">
            <w:pPr>
              <w:ind w:left="-26"/>
              <w:jc w:val="center"/>
              <w:rPr>
                <w:rFonts w:ascii="Noto Sans" w:hAnsi="Noto Sans" w:cs="Noto Sans"/>
                <w:sz w:val="14"/>
                <w:szCs w:val="14"/>
                <w:lang w:val="lt-LT"/>
              </w:rPr>
            </w:pPr>
            <w:r w:rsidRPr="00746F27">
              <w:rPr>
                <w:rFonts w:ascii="Noto Sans" w:hAnsi="Noto Sans" w:cs="Noto Sans"/>
                <w:sz w:val="14"/>
                <w:szCs w:val="14"/>
                <w:lang w:val="lt-LT"/>
              </w:rPr>
              <w:t>Atsargos</w:t>
            </w:r>
          </w:p>
        </w:tc>
        <w:tc>
          <w:tcPr>
            <w:tcW w:w="907" w:type="dxa"/>
            <w:shd w:val="clear" w:color="auto" w:fill="FFFFFF" w:themeFill="background1"/>
          </w:tcPr>
          <w:p w14:paraId="63D03D1E" w14:textId="77777777" w:rsidR="007C3840" w:rsidRPr="00746F27" w:rsidRDefault="007C3840" w:rsidP="007A0073">
            <w:pPr>
              <w:ind w:left="-62" w:right="-94"/>
              <w:rPr>
                <w:rFonts w:ascii="Noto Sans" w:hAnsi="Noto Sans" w:cs="Noto Sans"/>
                <w:sz w:val="14"/>
                <w:szCs w:val="14"/>
                <w:lang w:val="lt-LT"/>
              </w:rPr>
            </w:pPr>
            <w:r w:rsidRPr="00746F27">
              <w:rPr>
                <w:rFonts w:ascii="Noto Sans" w:hAnsi="Noto Sans" w:cs="Noto Sans"/>
                <w:sz w:val="14"/>
                <w:szCs w:val="14"/>
                <w:lang w:val="lt-LT"/>
              </w:rPr>
              <w:t>300-asis TVS</w:t>
            </w:r>
          </w:p>
          <w:p w14:paraId="46C5A1CF" w14:textId="77777777" w:rsidR="007C3840" w:rsidRPr="00746F27" w:rsidRDefault="007C3840" w:rsidP="007A0073">
            <w:pPr>
              <w:ind w:left="-62" w:right="-94"/>
              <w:rPr>
                <w:rFonts w:ascii="Noto Sans" w:hAnsi="Noto Sans" w:cs="Noto Sans"/>
                <w:sz w:val="12"/>
                <w:szCs w:val="12"/>
                <w:lang w:val="lt-LT"/>
              </w:rPr>
            </w:pPr>
            <w:r w:rsidRPr="00746F27">
              <w:rPr>
                <w:rFonts w:ascii="Noto Sans" w:hAnsi="Noto Sans" w:cs="Noto Sans"/>
                <w:sz w:val="12"/>
                <w:szCs w:val="12"/>
                <w:lang w:val="lt-LT"/>
              </w:rPr>
              <w:t xml:space="preserve">Įranga, įrenginiai ir </w:t>
            </w:r>
            <w:proofErr w:type="spellStart"/>
            <w:r w:rsidRPr="00746F27">
              <w:rPr>
                <w:rFonts w:ascii="Noto Sans" w:hAnsi="Noto Sans" w:cs="Noto Sans"/>
                <w:sz w:val="12"/>
                <w:szCs w:val="12"/>
                <w:lang w:val="lt-LT"/>
              </w:rPr>
              <w:t>infrastruktūta</w:t>
            </w:r>
            <w:proofErr w:type="spellEnd"/>
          </w:p>
        </w:tc>
        <w:tc>
          <w:tcPr>
            <w:tcW w:w="907" w:type="dxa"/>
            <w:shd w:val="clear" w:color="auto" w:fill="FFFFFF" w:themeFill="background1"/>
          </w:tcPr>
          <w:p w14:paraId="26DD49FB" w14:textId="77777777" w:rsidR="007C3840" w:rsidRPr="00746F27" w:rsidRDefault="007C3840" w:rsidP="007A0073">
            <w:pPr>
              <w:ind w:left="-26" w:right="-113"/>
              <w:rPr>
                <w:rFonts w:ascii="Noto Sans" w:hAnsi="Noto Sans" w:cs="Noto Sans"/>
                <w:sz w:val="14"/>
                <w:szCs w:val="14"/>
                <w:lang w:val="lt-LT"/>
              </w:rPr>
            </w:pPr>
            <w:r w:rsidRPr="00746F27">
              <w:rPr>
                <w:rFonts w:ascii="Noto Sans" w:hAnsi="Noto Sans" w:cs="Noto Sans"/>
                <w:sz w:val="14"/>
                <w:szCs w:val="14"/>
                <w:lang w:val="lt-LT"/>
              </w:rPr>
              <w:t>400-asis TVS</w:t>
            </w:r>
          </w:p>
          <w:p w14:paraId="126BFC7A" w14:textId="77777777" w:rsidR="007C3840" w:rsidRPr="00746F27" w:rsidRDefault="007C3840" w:rsidP="007A0073">
            <w:pPr>
              <w:ind w:left="-26"/>
              <w:jc w:val="center"/>
              <w:rPr>
                <w:rFonts w:ascii="Noto Sans" w:hAnsi="Noto Sans" w:cs="Noto Sans"/>
                <w:sz w:val="14"/>
                <w:szCs w:val="14"/>
                <w:lang w:val="lt-LT"/>
              </w:rPr>
            </w:pPr>
            <w:r w:rsidRPr="00746F27">
              <w:rPr>
                <w:rFonts w:ascii="Noto Sans" w:hAnsi="Noto Sans" w:cs="Noto Sans"/>
                <w:sz w:val="14"/>
                <w:szCs w:val="14"/>
                <w:lang w:val="lt-LT"/>
              </w:rPr>
              <w:t>Teisės į nekilnoja-</w:t>
            </w:r>
            <w:proofErr w:type="spellStart"/>
            <w:r w:rsidRPr="00746F27">
              <w:rPr>
                <w:rFonts w:ascii="Noto Sans" w:hAnsi="Noto Sans" w:cs="Noto Sans"/>
                <w:sz w:val="14"/>
                <w:szCs w:val="14"/>
                <w:lang w:val="lt-LT"/>
              </w:rPr>
              <w:t>mąjį</w:t>
            </w:r>
            <w:proofErr w:type="spellEnd"/>
            <w:r w:rsidRPr="00746F27">
              <w:rPr>
                <w:rFonts w:ascii="Noto Sans" w:hAnsi="Noto Sans" w:cs="Noto Sans"/>
                <w:sz w:val="14"/>
                <w:szCs w:val="14"/>
                <w:lang w:val="lt-LT"/>
              </w:rPr>
              <w:t xml:space="preserve"> turtą</w:t>
            </w:r>
          </w:p>
        </w:tc>
        <w:tc>
          <w:tcPr>
            <w:tcW w:w="907" w:type="dxa"/>
          </w:tcPr>
          <w:p w14:paraId="53C18313" w14:textId="77777777" w:rsidR="007C3840" w:rsidRPr="00746F27" w:rsidRDefault="007C3840" w:rsidP="007A0073">
            <w:pPr>
              <w:ind w:left="-26" w:right="-97"/>
              <w:jc w:val="center"/>
              <w:rPr>
                <w:rFonts w:ascii="Noto Sans" w:hAnsi="Noto Sans" w:cs="Noto Sans"/>
                <w:sz w:val="14"/>
                <w:szCs w:val="14"/>
                <w:lang w:val="lt-LT"/>
              </w:rPr>
            </w:pPr>
            <w:r w:rsidRPr="00746F27">
              <w:rPr>
                <w:rFonts w:ascii="Noto Sans" w:hAnsi="Noto Sans" w:cs="Noto Sans"/>
                <w:sz w:val="14"/>
                <w:szCs w:val="14"/>
                <w:lang w:val="lt-LT"/>
              </w:rPr>
              <w:t>410-asis TVS</w:t>
            </w:r>
          </w:p>
          <w:p w14:paraId="41CE56EE" w14:textId="77777777" w:rsidR="007C3840" w:rsidRPr="00746F27" w:rsidRDefault="007C3840" w:rsidP="007A0073">
            <w:pPr>
              <w:ind w:left="-26"/>
              <w:jc w:val="center"/>
              <w:rPr>
                <w:rFonts w:ascii="Noto Sans" w:hAnsi="Noto Sans" w:cs="Noto Sans"/>
                <w:sz w:val="14"/>
                <w:szCs w:val="14"/>
                <w:lang w:val="lt-LT"/>
              </w:rPr>
            </w:pPr>
            <w:r w:rsidRPr="00746F27">
              <w:rPr>
                <w:rFonts w:ascii="Noto Sans" w:hAnsi="Noto Sans" w:cs="Noto Sans"/>
                <w:sz w:val="14"/>
                <w:szCs w:val="14"/>
                <w:lang w:val="lt-LT"/>
              </w:rPr>
              <w:t>Plėtrai skirtas turtas</w:t>
            </w:r>
          </w:p>
        </w:tc>
        <w:tc>
          <w:tcPr>
            <w:tcW w:w="907" w:type="dxa"/>
          </w:tcPr>
          <w:p w14:paraId="23E9B8F0" w14:textId="77777777" w:rsidR="007C3840" w:rsidRPr="00746F27" w:rsidRDefault="007C3840" w:rsidP="007A0073">
            <w:pPr>
              <w:ind w:left="-26" w:right="-141"/>
              <w:rPr>
                <w:rFonts w:ascii="Noto Sans" w:hAnsi="Noto Sans" w:cs="Noto Sans"/>
                <w:sz w:val="14"/>
                <w:szCs w:val="14"/>
                <w:lang w:val="lt-LT"/>
              </w:rPr>
            </w:pPr>
            <w:r w:rsidRPr="00746F27">
              <w:rPr>
                <w:rFonts w:ascii="Noto Sans" w:hAnsi="Noto Sans" w:cs="Noto Sans"/>
                <w:sz w:val="14"/>
                <w:szCs w:val="14"/>
                <w:lang w:val="lt-LT"/>
              </w:rPr>
              <w:t>500-asis TVS</w:t>
            </w:r>
          </w:p>
          <w:p w14:paraId="586885CF" w14:textId="77777777" w:rsidR="007C3840" w:rsidRPr="00746F27" w:rsidRDefault="007C3840" w:rsidP="007A0073">
            <w:pPr>
              <w:ind w:left="-26" w:right="-141"/>
              <w:rPr>
                <w:rFonts w:ascii="Noto Sans" w:hAnsi="Noto Sans" w:cs="Noto Sans"/>
                <w:sz w:val="14"/>
                <w:szCs w:val="14"/>
                <w:lang w:val="lt-LT"/>
              </w:rPr>
            </w:pPr>
            <w:r w:rsidRPr="00746F27">
              <w:rPr>
                <w:rFonts w:ascii="Noto Sans" w:hAnsi="Noto Sans" w:cs="Noto Sans"/>
                <w:sz w:val="14"/>
                <w:szCs w:val="14"/>
                <w:lang w:val="lt-LT"/>
              </w:rPr>
              <w:t>Finansinės priemonės</w:t>
            </w:r>
          </w:p>
          <w:p w14:paraId="3CE24000" w14:textId="77777777" w:rsidR="007C3840" w:rsidRPr="00746F27" w:rsidRDefault="007C3840" w:rsidP="007A0073">
            <w:pPr>
              <w:ind w:left="-26"/>
              <w:rPr>
                <w:rFonts w:ascii="Noto Sans" w:hAnsi="Noto Sans" w:cs="Noto Sans"/>
                <w:sz w:val="14"/>
                <w:szCs w:val="14"/>
                <w:lang w:val="lt-LT"/>
              </w:rPr>
            </w:pPr>
          </w:p>
        </w:tc>
      </w:tr>
    </w:tbl>
    <w:p w14:paraId="6AEFC16F" w14:textId="77777777" w:rsidR="007C3840" w:rsidRPr="00746F27" w:rsidRDefault="007C3840" w:rsidP="007C3840">
      <w:pPr>
        <w:ind w:left="284"/>
        <w:rPr>
          <w:rFonts w:ascii="Arial" w:hAnsi="Arial" w:cs="Arial"/>
          <w:b/>
          <w:bCs/>
          <w:sz w:val="8"/>
          <w:szCs w:val="8"/>
          <w:lang w:val="lt-LT"/>
        </w:rPr>
      </w:pPr>
    </w:p>
    <w:p w14:paraId="0ADCB6FD" w14:textId="77777777" w:rsidR="007C3840" w:rsidRPr="00746F27" w:rsidRDefault="007C3840" w:rsidP="007C3840">
      <w:pPr>
        <w:ind w:left="142"/>
        <w:rPr>
          <w:rFonts w:ascii="Arial" w:hAnsi="Arial" w:cs="Arial"/>
          <w:b/>
          <w:bCs/>
          <w:sz w:val="12"/>
          <w:szCs w:val="12"/>
          <w:lang w:val="lt-LT"/>
        </w:rPr>
      </w:pPr>
    </w:p>
    <w:tbl>
      <w:tblPr>
        <w:tblW w:w="0" w:type="auto"/>
        <w:tblInd w:w="142" w:type="dxa"/>
        <w:tblLayout w:type="fixed"/>
        <w:tblCellMar>
          <w:left w:w="0" w:type="dxa"/>
          <w:right w:w="0" w:type="dxa"/>
        </w:tblCellMar>
        <w:tblLook w:val="01E0" w:firstRow="1" w:lastRow="1" w:firstColumn="1" w:lastColumn="1" w:noHBand="0" w:noVBand="0"/>
      </w:tblPr>
      <w:tblGrid>
        <w:gridCol w:w="5812"/>
        <w:gridCol w:w="1134"/>
      </w:tblGrid>
      <w:tr w:rsidR="007C3840" w:rsidRPr="00746F27" w14:paraId="46397505" w14:textId="77777777" w:rsidTr="007A0073">
        <w:trPr>
          <w:trHeight w:hRule="exact" w:val="656"/>
        </w:trPr>
        <w:tc>
          <w:tcPr>
            <w:tcW w:w="5812" w:type="dxa"/>
            <w:tcBorders>
              <w:top w:val="nil"/>
              <w:left w:val="nil"/>
              <w:bottom w:val="nil"/>
            </w:tcBorders>
            <w:shd w:val="clear" w:color="auto" w:fill="E6E7E8"/>
          </w:tcPr>
          <w:p w14:paraId="5064BE88" w14:textId="77777777" w:rsidR="007C3840" w:rsidRPr="00746F27" w:rsidRDefault="007C3840" w:rsidP="007A0073">
            <w:pPr>
              <w:spacing w:before="77"/>
              <w:ind w:left="35"/>
              <w:rPr>
                <w:rFonts w:ascii="Noto Sans" w:hAnsi="Noto Sans" w:cs="Noto Sans"/>
                <w:sz w:val="18"/>
                <w:szCs w:val="18"/>
                <w:lang w:val="lt-LT"/>
              </w:rPr>
            </w:pPr>
            <w:r w:rsidRPr="00746F27">
              <w:rPr>
                <w:rFonts w:ascii="Noto Sans" w:hAnsi="Noto Sans" w:cs="Noto Sans"/>
                <w:b/>
                <w:color w:val="231F20"/>
                <w:sz w:val="18"/>
                <w:lang w:val="lt-LT"/>
              </w:rPr>
              <w:t>Turinys</w:t>
            </w:r>
          </w:p>
          <w:p w14:paraId="43EE5135" w14:textId="77777777" w:rsidR="007C3840" w:rsidRPr="00746F27" w:rsidRDefault="007C3840" w:rsidP="007A0073">
            <w:pPr>
              <w:spacing w:before="122"/>
              <w:ind w:left="35"/>
              <w:rPr>
                <w:rFonts w:ascii="Noto Sans" w:hAnsi="Noto Sans" w:cs="Noto Sans"/>
                <w:sz w:val="18"/>
                <w:szCs w:val="18"/>
                <w:lang w:val="lt-LT"/>
              </w:rPr>
            </w:pPr>
            <w:r w:rsidRPr="00746F27">
              <w:rPr>
                <w:rFonts w:ascii="Noto Sans" w:hAnsi="Noto Sans" w:cs="Noto Sans"/>
                <w:color w:val="231F20"/>
                <w:sz w:val="18"/>
                <w:lang w:val="lt-LT"/>
              </w:rPr>
              <w:t>Apžvalga</w:t>
            </w:r>
          </w:p>
        </w:tc>
        <w:tc>
          <w:tcPr>
            <w:tcW w:w="1134" w:type="dxa"/>
            <w:tcBorders>
              <w:bottom w:val="nil"/>
            </w:tcBorders>
            <w:shd w:val="clear" w:color="auto" w:fill="E6E7E8"/>
          </w:tcPr>
          <w:p w14:paraId="28AE2404" w14:textId="77777777" w:rsidR="007C3840" w:rsidRPr="00746F27" w:rsidRDefault="007C3840" w:rsidP="007A0073">
            <w:pPr>
              <w:spacing w:before="77"/>
              <w:ind w:right="33"/>
              <w:jc w:val="right"/>
              <w:rPr>
                <w:rFonts w:ascii="Noto Sans" w:hAnsi="Noto Sans" w:cs="Noto Sans"/>
                <w:sz w:val="18"/>
                <w:szCs w:val="18"/>
                <w:lang w:val="lt-LT"/>
              </w:rPr>
            </w:pPr>
            <w:r w:rsidRPr="00746F27">
              <w:rPr>
                <w:rFonts w:ascii="Noto Sans" w:hAnsi="Noto Sans" w:cs="Noto Sans"/>
                <w:b/>
                <w:color w:val="231F20"/>
                <w:sz w:val="18"/>
                <w:lang w:val="lt-LT"/>
              </w:rPr>
              <w:t>Skirsniai</w:t>
            </w:r>
          </w:p>
          <w:p w14:paraId="3BA8650D" w14:textId="77777777" w:rsidR="007C3840" w:rsidRPr="00746F27" w:rsidRDefault="007C3840" w:rsidP="007A0073">
            <w:pPr>
              <w:spacing w:before="122"/>
              <w:ind w:right="35"/>
              <w:jc w:val="right"/>
              <w:rPr>
                <w:rFonts w:ascii="Noto Sans" w:hAnsi="Noto Sans" w:cs="Noto Sans"/>
                <w:sz w:val="18"/>
                <w:szCs w:val="18"/>
                <w:lang w:val="lt-LT"/>
              </w:rPr>
            </w:pPr>
            <w:r w:rsidRPr="00746F27">
              <w:rPr>
                <w:rFonts w:ascii="Noto Sans" w:hAnsi="Noto Sans" w:cs="Noto Sans"/>
                <w:color w:val="231F20"/>
                <w:w w:val="95"/>
                <w:sz w:val="18"/>
                <w:lang w:val="lt-LT"/>
              </w:rPr>
              <w:t>10</w:t>
            </w:r>
          </w:p>
        </w:tc>
      </w:tr>
      <w:tr w:rsidR="007C3840" w:rsidRPr="00746F27" w14:paraId="6519784C" w14:textId="77777777" w:rsidTr="007A0073">
        <w:trPr>
          <w:trHeight w:hRule="exact" w:val="273"/>
        </w:trPr>
        <w:tc>
          <w:tcPr>
            <w:tcW w:w="5812" w:type="dxa"/>
            <w:tcBorders>
              <w:top w:val="nil"/>
              <w:left w:val="nil"/>
              <w:bottom w:val="nil"/>
            </w:tcBorders>
            <w:shd w:val="clear" w:color="auto" w:fill="E6E7E8"/>
          </w:tcPr>
          <w:p w14:paraId="254B1DBB" w14:textId="77777777" w:rsidR="007C3840" w:rsidRPr="00746F27" w:rsidRDefault="007C3840" w:rsidP="007A0073">
            <w:pPr>
              <w:spacing w:before="23"/>
              <w:ind w:left="35"/>
              <w:rPr>
                <w:rFonts w:ascii="Noto Sans" w:hAnsi="Noto Sans" w:cs="Noto Sans"/>
                <w:sz w:val="18"/>
                <w:szCs w:val="18"/>
                <w:lang w:val="lt-LT"/>
              </w:rPr>
            </w:pPr>
            <w:r w:rsidRPr="00746F27">
              <w:rPr>
                <w:rFonts w:ascii="Noto Sans" w:hAnsi="Noto Sans" w:cs="Noto Sans"/>
                <w:color w:val="231F20"/>
                <w:sz w:val="18"/>
                <w:lang w:val="lt-LT"/>
              </w:rPr>
              <w:t>Įvadas</w:t>
            </w:r>
          </w:p>
        </w:tc>
        <w:tc>
          <w:tcPr>
            <w:tcW w:w="1134" w:type="dxa"/>
            <w:tcBorders>
              <w:top w:val="nil"/>
              <w:bottom w:val="nil"/>
            </w:tcBorders>
            <w:shd w:val="clear" w:color="auto" w:fill="E6E7E8"/>
          </w:tcPr>
          <w:p w14:paraId="4DC04B66" w14:textId="77777777" w:rsidR="007C3840" w:rsidRPr="00746F27" w:rsidRDefault="007C3840" w:rsidP="007A0073">
            <w:pPr>
              <w:spacing w:before="23"/>
              <w:ind w:right="33"/>
              <w:jc w:val="right"/>
              <w:rPr>
                <w:rFonts w:ascii="Noto Sans" w:hAnsi="Noto Sans" w:cs="Noto Sans"/>
                <w:sz w:val="18"/>
                <w:szCs w:val="18"/>
                <w:lang w:val="lt-LT"/>
              </w:rPr>
            </w:pPr>
            <w:r w:rsidRPr="00746F27">
              <w:rPr>
                <w:rFonts w:ascii="Noto Sans" w:hAnsi="Noto Sans" w:cs="Noto Sans"/>
                <w:color w:val="231F20"/>
                <w:w w:val="95"/>
                <w:sz w:val="18"/>
                <w:lang w:val="lt-LT"/>
              </w:rPr>
              <w:t>20</w:t>
            </w:r>
          </w:p>
        </w:tc>
      </w:tr>
      <w:tr w:rsidR="007C3840" w:rsidRPr="00746F27" w14:paraId="6A07B9B3" w14:textId="77777777" w:rsidTr="007A0073">
        <w:trPr>
          <w:trHeight w:hRule="exact" w:val="273"/>
        </w:trPr>
        <w:tc>
          <w:tcPr>
            <w:tcW w:w="5812" w:type="dxa"/>
            <w:tcBorders>
              <w:top w:val="nil"/>
              <w:left w:val="nil"/>
              <w:bottom w:val="nil"/>
            </w:tcBorders>
            <w:shd w:val="clear" w:color="auto" w:fill="E6E7E8"/>
          </w:tcPr>
          <w:p w14:paraId="1D28D932" w14:textId="77777777" w:rsidR="007C3840" w:rsidRPr="00746F27" w:rsidRDefault="007C3840" w:rsidP="007A0073">
            <w:pPr>
              <w:spacing w:before="23"/>
              <w:ind w:left="35"/>
              <w:rPr>
                <w:rFonts w:ascii="Noto Sans" w:hAnsi="Noto Sans" w:cs="Noto Sans"/>
                <w:sz w:val="18"/>
                <w:szCs w:val="18"/>
                <w:lang w:val="lt-LT"/>
              </w:rPr>
            </w:pPr>
            <w:r w:rsidRPr="00746F27">
              <w:rPr>
                <w:rFonts w:ascii="Noto Sans" w:hAnsi="Noto Sans" w:cs="Noto Sans"/>
                <w:color w:val="231F20"/>
                <w:sz w:val="18"/>
                <w:lang w:val="lt-LT"/>
              </w:rPr>
              <w:t>Vertės pagrindai</w:t>
            </w:r>
          </w:p>
        </w:tc>
        <w:tc>
          <w:tcPr>
            <w:tcW w:w="1134" w:type="dxa"/>
            <w:tcBorders>
              <w:top w:val="nil"/>
              <w:bottom w:val="nil"/>
            </w:tcBorders>
            <w:shd w:val="clear" w:color="auto" w:fill="E6E7E8"/>
          </w:tcPr>
          <w:p w14:paraId="432127FC" w14:textId="77777777" w:rsidR="007C3840" w:rsidRPr="00746F27" w:rsidRDefault="007C3840" w:rsidP="007A0073">
            <w:pPr>
              <w:spacing w:before="23"/>
              <w:ind w:right="35"/>
              <w:jc w:val="right"/>
              <w:rPr>
                <w:rFonts w:ascii="Noto Sans" w:hAnsi="Noto Sans" w:cs="Noto Sans"/>
                <w:sz w:val="18"/>
                <w:szCs w:val="18"/>
                <w:lang w:val="lt-LT"/>
              </w:rPr>
            </w:pPr>
            <w:r w:rsidRPr="00746F27">
              <w:rPr>
                <w:rFonts w:ascii="Noto Sans" w:hAnsi="Noto Sans" w:cs="Noto Sans"/>
                <w:color w:val="231F20"/>
                <w:w w:val="95"/>
                <w:sz w:val="18"/>
                <w:lang w:val="lt-LT"/>
              </w:rPr>
              <w:t>30</w:t>
            </w:r>
          </w:p>
        </w:tc>
      </w:tr>
      <w:tr w:rsidR="007C3840" w:rsidRPr="00746F27" w14:paraId="440D15CB" w14:textId="77777777" w:rsidTr="007A0073">
        <w:trPr>
          <w:trHeight w:hRule="exact" w:val="273"/>
        </w:trPr>
        <w:tc>
          <w:tcPr>
            <w:tcW w:w="5812" w:type="dxa"/>
            <w:tcBorders>
              <w:top w:val="nil"/>
              <w:left w:val="nil"/>
              <w:bottom w:val="nil"/>
            </w:tcBorders>
            <w:shd w:val="clear" w:color="auto" w:fill="E6E7E8"/>
          </w:tcPr>
          <w:p w14:paraId="456BE8FC" w14:textId="77777777" w:rsidR="007C3840" w:rsidRPr="00746F27" w:rsidRDefault="007C3840" w:rsidP="007A0073">
            <w:pPr>
              <w:spacing w:before="23"/>
              <w:ind w:left="35"/>
              <w:rPr>
                <w:rFonts w:ascii="Noto Sans" w:hAnsi="Noto Sans" w:cs="Noto Sans"/>
                <w:sz w:val="18"/>
                <w:szCs w:val="18"/>
                <w:lang w:val="lt-LT"/>
              </w:rPr>
            </w:pPr>
            <w:r w:rsidRPr="00746F27">
              <w:rPr>
                <w:rFonts w:ascii="Noto Sans" w:hAnsi="Noto Sans" w:cs="Noto Sans"/>
                <w:color w:val="231F20"/>
                <w:sz w:val="18"/>
                <w:lang w:val="lt-LT"/>
              </w:rPr>
              <w:t>Vertinimo požiūriai ir metodai</w:t>
            </w:r>
          </w:p>
        </w:tc>
        <w:tc>
          <w:tcPr>
            <w:tcW w:w="1134" w:type="dxa"/>
            <w:tcBorders>
              <w:top w:val="nil"/>
              <w:bottom w:val="nil"/>
            </w:tcBorders>
            <w:shd w:val="clear" w:color="auto" w:fill="E6E7E8"/>
          </w:tcPr>
          <w:p w14:paraId="57D5E708" w14:textId="77777777" w:rsidR="007C3840" w:rsidRPr="00746F27" w:rsidRDefault="007C3840" w:rsidP="007A0073">
            <w:pPr>
              <w:spacing w:before="23"/>
              <w:ind w:right="35"/>
              <w:jc w:val="right"/>
              <w:rPr>
                <w:rFonts w:ascii="Noto Sans" w:hAnsi="Noto Sans" w:cs="Noto Sans"/>
                <w:sz w:val="18"/>
                <w:szCs w:val="18"/>
                <w:lang w:val="lt-LT"/>
              </w:rPr>
            </w:pPr>
            <w:r w:rsidRPr="00746F27">
              <w:rPr>
                <w:rFonts w:ascii="Noto Sans" w:hAnsi="Noto Sans" w:cs="Noto Sans"/>
                <w:color w:val="231F20"/>
                <w:w w:val="95"/>
                <w:sz w:val="18"/>
                <w:lang w:val="lt-LT"/>
              </w:rPr>
              <w:t>40</w:t>
            </w:r>
          </w:p>
        </w:tc>
      </w:tr>
      <w:tr w:rsidR="007C3840" w:rsidRPr="00746F27" w14:paraId="1CF1EBA4" w14:textId="77777777" w:rsidTr="007A0073">
        <w:trPr>
          <w:trHeight w:hRule="exact" w:val="273"/>
        </w:trPr>
        <w:tc>
          <w:tcPr>
            <w:tcW w:w="5812" w:type="dxa"/>
            <w:tcBorders>
              <w:top w:val="nil"/>
              <w:left w:val="nil"/>
              <w:bottom w:val="nil"/>
            </w:tcBorders>
            <w:shd w:val="clear" w:color="auto" w:fill="E6E7E8"/>
          </w:tcPr>
          <w:p w14:paraId="4509D833" w14:textId="77777777" w:rsidR="007C3840" w:rsidRPr="00746F27" w:rsidRDefault="007C3840" w:rsidP="007A0073">
            <w:pPr>
              <w:spacing w:before="23"/>
              <w:ind w:left="35"/>
              <w:rPr>
                <w:rFonts w:ascii="Noto Sans" w:hAnsi="Noto Sans" w:cs="Noto Sans"/>
                <w:sz w:val="18"/>
                <w:szCs w:val="18"/>
                <w:lang w:val="lt-LT"/>
              </w:rPr>
            </w:pPr>
            <w:r w:rsidRPr="00746F27">
              <w:rPr>
                <w:rFonts w:ascii="Noto Sans" w:hAnsi="Noto Sans" w:cs="Noto Sans"/>
                <w:color w:val="231F20"/>
                <w:sz w:val="18"/>
                <w:lang w:val="lt-LT"/>
              </w:rPr>
              <w:t>Rinkos požiūris</w:t>
            </w:r>
          </w:p>
        </w:tc>
        <w:tc>
          <w:tcPr>
            <w:tcW w:w="1134" w:type="dxa"/>
            <w:tcBorders>
              <w:top w:val="nil"/>
              <w:bottom w:val="nil"/>
            </w:tcBorders>
            <w:shd w:val="clear" w:color="auto" w:fill="E6E7E8"/>
          </w:tcPr>
          <w:p w14:paraId="25B7F2FF" w14:textId="77777777" w:rsidR="007C3840" w:rsidRPr="00746F27" w:rsidRDefault="007C3840" w:rsidP="007A0073">
            <w:pPr>
              <w:spacing w:before="23"/>
              <w:ind w:right="35"/>
              <w:jc w:val="right"/>
              <w:rPr>
                <w:rFonts w:ascii="Noto Sans" w:hAnsi="Noto Sans" w:cs="Noto Sans"/>
                <w:sz w:val="18"/>
                <w:szCs w:val="18"/>
                <w:lang w:val="lt-LT"/>
              </w:rPr>
            </w:pPr>
            <w:r w:rsidRPr="00746F27">
              <w:rPr>
                <w:rFonts w:ascii="Noto Sans" w:hAnsi="Noto Sans" w:cs="Noto Sans"/>
                <w:color w:val="231F20"/>
                <w:w w:val="95"/>
                <w:sz w:val="18"/>
                <w:lang w:val="lt-LT"/>
              </w:rPr>
              <w:t>50</w:t>
            </w:r>
          </w:p>
        </w:tc>
      </w:tr>
      <w:tr w:rsidR="007C3840" w:rsidRPr="00746F27" w14:paraId="101E67D7" w14:textId="77777777" w:rsidTr="007A0073">
        <w:trPr>
          <w:trHeight w:hRule="exact" w:val="273"/>
        </w:trPr>
        <w:tc>
          <w:tcPr>
            <w:tcW w:w="5812" w:type="dxa"/>
            <w:tcBorders>
              <w:top w:val="nil"/>
              <w:left w:val="nil"/>
              <w:bottom w:val="nil"/>
            </w:tcBorders>
            <w:shd w:val="clear" w:color="auto" w:fill="E6E7E8"/>
          </w:tcPr>
          <w:p w14:paraId="07E9C59A" w14:textId="77777777" w:rsidR="007C3840" w:rsidRPr="00746F27" w:rsidRDefault="007C3840" w:rsidP="007A0073">
            <w:pPr>
              <w:spacing w:before="23"/>
              <w:ind w:left="35"/>
              <w:rPr>
                <w:rFonts w:ascii="Noto Sans" w:hAnsi="Noto Sans" w:cs="Noto Sans"/>
                <w:sz w:val="18"/>
                <w:szCs w:val="18"/>
                <w:lang w:val="lt-LT"/>
              </w:rPr>
            </w:pPr>
            <w:r w:rsidRPr="00746F27">
              <w:rPr>
                <w:rFonts w:ascii="Noto Sans" w:hAnsi="Noto Sans" w:cs="Noto Sans"/>
                <w:sz w:val="18"/>
                <w:lang w:val="lt-LT"/>
              </w:rPr>
              <w:t>Pajamų požiūris</w:t>
            </w:r>
          </w:p>
        </w:tc>
        <w:tc>
          <w:tcPr>
            <w:tcW w:w="1134" w:type="dxa"/>
            <w:tcBorders>
              <w:top w:val="nil"/>
              <w:bottom w:val="nil"/>
            </w:tcBorders>
            <w:shd w:val="clear" w:color="auto" w:fill="E6E7E8"/>
          </w:tcPr>
          <w:p w14:paraId="2E4E6250" w14:textId="77777777" w:rsidR="007C3840" w:rsidRPr="00746F27" w:rsidRDefault="007C3840" w:rsidP="007A0073">
            <w:pPr>
              <w:spacing w:before="23"/>
              <w:ind w:right="35"/>
              <w:jc w:val="right"/>
              <w:rPr>
                <w:rFonts w:ascii="Noto Sans" w:hAnsi="Noto Sans" w:cs="Noto Sans"/>
                <w:sz w:val="18"/>
                <w:szCs w:val="18"/>
                <w:lang w:val="lt-LT"/>
              </w:rPr>
            </w:pPr>
            <w:r w:rsidRPr="00746F27">
              <w:rPr>
                <w:rFonts w:ascii="Noto Sans" w:hAnsi="Noto Sans" w:cs="Noto Sans"/>
                <w:color w:val="231F20"/>
                <w:w w:val="95"/>
                <w:sz w:val="18"/>
                <w:lang w:val="lt-LT"/>
              </w:rPr>
              <w:t>60</w:t>
            </w:r>
          </w:p>
        </w:tc>
      </w:tr>
      <w:tr w:rsidR="007C3840" w:rsidRPr="00746F27" w14:paraId="424CFF94" w14:textId="77777777" w:rsidTr="007A0073">
        <w:trPr>
          <w:trHeight w:hRule="exact" w:val="273"/>
        </w:trPr>
        <w:tc>
          <w:tcPr>
            <w:tcW w:w="5812" w:type="dxa"/>
            <w:tcBorders>
              <w:top w:val="nil"/>
              <w:left w:val="nil"/>
              <w:bottom w:val="nil"/>
            </w:tcBorders>
            <w:shd w:val="clear" w:color="auto" w:fill="E6E7E8"/>
          </w:tcPr>
          <w:p w14:paraId="79824F3C" w14:textId="77777777" w:rsidR="007C3840" w:rsidRPr="00746F27" w:rsidRDefault="007C3840" w:rsidP="007A0073">
            <w:pPr>
              <w:spacing w:before="23"/>
              <w:ind w:left="35"/>
              <w:rPr>
                <w:rFonts w:ascii="Noto Sans" w:hAnsi="Noto Sans" w:cs="Noto Sans"/>
                <w:sz w:val="18"/>
                <w:szCs w:val="18"/>
                <w:lang w:val="lt-LT"/>
              </w:rPr>
            </w:pPr>
            <w:r w:rsidRPr="00746F27">
              <w:rPr>
                <w:rFonts w:ascii="Noto Sans" w:hAnsi="Noto Sans" w:cs="Noto Sans"/>
                <w:sz w:val="18"/>
                <w:szCs w:val="18"/>
                <w:lang w:val="lt-LT"/>
              </w:rPr>
              <w:t>Išlaidų</w:t>
            </w:r>
            <w:r w:rsidRPr="00746F27">
              <w:rPr>
                <w:rFonts w:ascii="Noto Sans" w:hAnsi="Noto Sans" w:cs="Noto Sans"/>
                <w:sz w:val="18"/>
                <w:lang w:val="lt-LT"/>
              </w:rPr>
              <w:t xml:space="preserve"> požiūris</w:t>
            </w:r>
          </w:p>
        </w:tc>
        <w:tc>
          <w:tcPr>
            <w:tcW w:w="1134" w:type="dxa"/>
            <w:tcBorders>
              <w:top w:val="nil"/>
              <w:bottom w:val="nil"/>
            </w:tcBorders>
            <w:shd w:val="clear" w:color="auto" w:fill="E6E7E8"/>
          </w:tcPr>
          <w:p w14:paraId="1726B07A" w14:textId="77777777" w:rsidR="007C3840" w:rsidRPr="00746F27" w:rsidRDefault="007C3840" w:rsidP="007A0073">
            <w:pPr>
              <w:spacing w:before="23"/>
              <w:ind w:right="35"/>
              <w:jc w:val="right"/>
              <w:rPr>
                <w:rFonts w:ascii="Noto Sans" w:hAnsi="Noto Sans" w:cs="Noto Sans"/>
                <w:sz w:val="18"/>
                <w:szCs w:val="18"/>
                <w:lang w:val="lt-LT"/>
              </w:rPr>
            </w:pPr>
            <w:r w:rsidRPr="00746F27">
              <w:rPr>
                <w:rFonts w:ascii="Noto Sans" w:hAnsi="Noto Sans" w:cs="Noto Sans"/>
                <w:color w:val="231F20"/>
                <w:w w:val="95"/>
                <w:sz w:val="18"/>
                <w:lang w:val="lt-LT"/>
              </w:rPr>
              <w:t>70</w:t>
            </w:r>
          </w:p>
        </w:tc>
      </w:tr>
      <w:tr w:rsidR="007C3840" w:rsidRPr="00746F27" w14:paraId="09BBEC1E" w14:textId="77777777" w:rsidTr="007A0073">
        <w:trPr>
          <w:trHeight w:hRule="exact" w:val="273"/>
        </w:trPr>
        <w:tc>
          <w:tcPr>
            <w:tcW w:w="5812" w:type="dxa"/>
            <w:tcBorders>
              <w:top w:val="nil"/>
              <w:left w:val="nil"/>
              <w:bottom w:val="nil"/>
            </w:tcBorders>
            <w:shd w:val="clear" w:color="auto" w:fill="E6E7E8"/>
          </w:tcPr>
          <w:p w14:paraId="1EF5A0A4" w14:textId="77777777" w:rsidR="007C3840" w:rsidRPr="00746F27" w:rsidRDefault="007C3840" w:rsidP="007A0073">
            <w:pPr>
              <w:spacing w:before="23"/>
              <w:ind w:left="35"/>
              <w:rPr>
                <w:rFonts w:ascii="Noto Sans" w:hAnsi="Noto Sans" w:cs="Noto Sans"/>
                <w:sz w:val="18"/>
                <w:szCs w:val="18"/>
                <w:lang w:val="lt-LT"/>
              </w:rPr>
            </w:pPr>
            <w:r w:rsidRPr="00746F27">
              <w:rPr>
                <w:rFonts w:ascii="Noto Sans" w:hAnsi="Noto Sans" w:cs="Noto Sans"/>
                <w:sz w:val="18"/>
                <w:lang w:val="lt-LT"/>
              </w:rPr>
              <w:t>Specialūs klausimai, susiję su verslu ir verslo interesais</w:t>
            </w:r>
          </w:p>
        </w:tc>
        <w:tc>
          <w:tcPr>
            <w:tcW w:w="1134" w:type="dxa"/>
            <w:tcBorders>
              <w:top w:val="nil"/>
              <w:bottom w:val="nil"/>
            </w:tcBorders>
            <w:shd w:val="clear" w:color="auto" w:fill="E6E7E8"/>
          </w:tcPr>
          <w:p w14:paraId="50207F2E" w14:textId="77777777" w:rsidR="007C3840" w:rsidRPr="00746F27" w:rsidRDefault="007C3840" w:rsidP="007A0073">
            <w:pPr>
              <w:spacing w:before="23"/>
              <w:ind w:right="35"/>
              <w:jc w:val="right"/>
              <w:rPr>
                <w:rFonts w:ascii="Noto Sans" w:hAnsi="Noto Sans" w:cs="Noto Sans"/>
                <w:sz w:val="18"/>
                <w:szCs w:val="18"/>
                <w:lang w:val="lt-LT"/>
              </w:rPr>
            </w:pPr>
            <w:r w:rsidRPr="00746F27">
              <w:rPr>
                <w:rFonts w:ascii="Noto Sans" w:hAnsi="Noto Sans" w:cs="Noto Sans"/>
                <w:color w:val="231F20"/>
                <w:w w:val="95"/>
                <w:sz w:val="18"/>
                <w:lang w:val="lt-LT"/>
              </w:rPr>
              <w:t>80</w:t>
            </w:r>
          </w:p>
        </w:tc>
      </w:tr>
      <w:tr w:rsidR="007C3840" w:rsidRPr="00746F27" w14:paraId="234DF7F2" w14:textId="77777777" w:rsidTr="007A0073">
        <w:trPr>
          <w:trHeight w:hRule="exact" w:val="273"/>
        </w:trPr>
        <w:tc>
          <w:tcPr>
            <w:tcW w:w="5812" w:type="dxa"/>
            <w:tcBorders>
              <w:top w:val="nil"/>
              <w:left w:val="nil"/>
              <w:bottom w:val="nil"/>
            </w:tcBorders>
            <w:shd w:val="clear" w:color="auto" w:fill="E6E7E8"/>
          </w:tcPr>
          <w:p w14:paraId="095DFDAA" w14:textId="77777777" w:rsidR="007C3840" w:rsidRPr="00746F27" w:rsidRDefault="007C3840" w:rsidP="007A0073">
            <w:pPr>
              <w:spacing w:before="23"/>
              <w:ind w:left="35"/>
              <w:rPr>
                <w:rFonts w:ascii="Noto Sans" w:hAnsi="Noto Sans" w:cs="Noto Sans"/>
                <w:sz w:val="18"/>
                <w:szCs w:val="18"/>
                <w:lang w:val="lt-LT"/>
              </w:rPr>
            </w:pPr>
            <w:r w:rsidRPr="00746F27">
              <w:rPr>
                <w:rFonts w:ascii="Noto Sans" w:hAnsi="Noto Sans" w:cs="Noto Sans"/>
                <w:sz w:val="18"/>
                <w:lang w:val="lt-LT"/>
              </w:rPr>
              <w:t>Nuosavybės teisės</w:t>
            </w:r>
          </w:p>
        </w:tc>
        <w:tc>
          <w:tcPr>
            <w:tcW w:w="1134" w:type="dxa"/>
            <w:tcBorders>
              <w:top w:val="nil"/>
              <w:bottom w:val="nil"/>
            </w:tcBorders>
            <w:shd w:val="clear" w:color="auto" w:fill="E6E7E8"/>
          </w:tcPr>
          <w:p w14:paraId="75D91029" w14:textId="77777777" w:rsidR="007C3840" w:rsidRPr="00746F27" w:rsidRDefault="007C3840" w:rsidP="007A0073">
            <w:pPr>
              <w:spacing w:before="23"/>
              <w:ind w:right="35"/>
              <w:jc w:val="right"/>
              <w:rPr>
                <w:rFonts w:ascii="Noto Sans" w:hAnsi="Noto Sans" w:cs="Noto Sans"/>
                <w:sz w:val="18"/>
                <w:szCs w:val="18"/>
                <w:lang w:val="lt-LT"/>
              </w:rPr>
            </w:pPr>
            <w:r w:rsidRPr="00746F27">
              <w:rPr>
                <w:rFonts w:ascii="Noto Sans" w:hAnsi="Noto Sans" w:cs="Noto Sans"/>
                <w:color w:val="231F20"/>
                <w:w w:val="95"/>
                <w:sz w:val="18"/>
                <w:lang w:val="lt-LT"/>
              </w:rPr>
              <w:t>90</w:t>
            </w:r>
          </w:p>
        </w:tc>
      </w:tr>
      <w:tr w:rsidR="007C3840" w:rsidRPr="00746F27" w14:paraId="0963DEB0" w14:textId="77777777" w:rsidTr="007A0073">
        <w:trPr>
          <w:trHeight w:hRule="exact" w:val="273"/>
        </w:trPr>
        <w:tc>
          <w:tcPr>
            <w:tcW w:w="5812" w:type="dxa"/>
            <w:tcBorders>
              <w:top w:val="nil"/>
              <w:left w:val="nil"/>
              <w:bottom w:val="nil"/>
            </w:tcBorders>
            <w:shd w:val="clear" w:color="auto" w:fill="E6E7E8"/>
          </w:tcPr>
          <w:p w14:paraId="012DCCEB" w14:textId="77777777" w:rsidR="007C3840" w:rsidRPr="00746F27" w:rsidRDefault="007C3840" w:rsidP="007A0073">
            <w:pPr>
              <w:spacing w:before="23"/>
              <w:ind w:left="35"/>
              <w:rPr>
                <w:rFonts w:ascii="Noto Sans" w:hAnsi="Noto Sans" w:cs="Noto Sans"/>
                <w:sz w:val="18"/>
                <w:szCs w:val="18"/>
                <w:lang w:val="lt-LT"/>
              </w:rPr>
            </w:pPr>
            <w:r w:rsidRPr="00746F27">
              <w:rPr>
                <w:rFonts w:ascii="Noto Sans" w:hAnsi="Noto Sans" w:cs="Noto Sans"/>
                <w:sz w:val="18"/>
                <w:lang w:val="lt-LT"/>
              </w:rPr>
              <w:t>Verslo informacija</w:t>
            </w:r>
          </w:p>
        </w:tc>
        <w:tc>
          <w:tcPr>
            <w:tcW w:w="1134" w:type="dxa"/>
            <w:tcBorders>
              <w:top w:val="nil"/>
              <w:bottom w:val="nil"/>
            </w:tcBorders>
            <w:shd w:val="clear" w:color="auto" w:fill="E6E7E8"/>
          </w:tcPr>
          <w:p w14:paraId="551B0A38" w14:textId="77777777" w:rsidR="007C3840" w:rsidRPr="00746F27" w:rsidRDefault="007C3840" w:rsidP="007A0073">
            <w:pPr>
              <w:spacing w:before="23"/>
              <w:ind w:right="35"/>
              <w:jc w:val="right"/>
              <w:rPr>
                <w:rFonts w:ascii="Noto Sans" w:hAnsi="Noto Sans" w:cs="Noto Sans"/>
                <w:sz w:val="18"/>
                <w:szCs w:val="18"/>
                <w:lang w:val="lt-LT"/>
              </w:rPr>
            </w:pPr>
            <w:r w:rsidRPr="00746F27">
              <w:rPr>
                <w:rFonts w:ascii="Noto Sans" w:hAnsi="Noto Sans" w:cs="Noto Sans"/>
                <w:color w:val="231F20"/>
                <w:sz w:val="18"/>
                <w:lang w:val="lt-LT"/>
              </w:rPr>
              <w:t>100</w:t>
            </w:r>
          </w:p>
        </w:tc>
      </w:tr>
      <w:tr w:rsidR="007C3840" w:rsidRPr="00746F27" w14:paraId="2D2159BC" w14:textId="77777777" w:rsidTr="007A0073">
        <w:trPr>
          <w:trHeight w:hRule="exact" w:val="273"/>
        </w:trPr>
        <w:tc>
          <w:tcPr>
            <w:tcW w:w="5812" w:type="dxa"/>
            <w:tcBorders>
              <w:top w:val="nil"/>
              <w:left w:val="nil"/>
              <w:bottom w:val="nil"/>
            </w:tcBorders>
            <w:shd w:val="clear" w:color="auto" w:fill="E6E7E8"/>
          </w:tcPr>
          <w:p w14:paraId="5762CACC" w14:textId="77777777" w:rsidR="007C3840" w:rsidRPr="00746F27" w:rsidRDefault="007C3840" w:rsidP="007A0073">
            <w:pPr>
              <w:spacing w:before="23"/>
              <w:ind w:left="35"/>
              <w:rPr>
                <w:rFonts w:ascii="Noto Sans" w:hAnsi="Noto Sans" w:cs="Noto Sans"/>
                <w:sz w:val="18"/>
                <w:szCs w:val="18"/>
                <w:lang w:val="lt-LT"/>
              </w:rPr>
            </w:pPr>
            <w:r w:rsidRPr="00746F27">
              <w:rPr>
                <w:rFonts w:ascii="Noto Sans" w:hAnsi="Noto Sans" w:cs="Noto Sans"/>
                <w:sz w:val="18"/>
                <w:lang w:val="lt-LT"/>
              </w:rPr>
              <w:t>Ekonominiai ir ūkio šakos klausimai</w:t>
            </w:r>
          </w:p>
        </w:tc>
        <w:tc>
          <w:tcPr>
            <w:tcW w:w="1134" w:type="dxa"/>
            <w:tcBorders>
              <w:top w:val="nil"/>
              <w:bottom w:val="nil"/>
            </w:tcBorders>
            <w:shd w:val="clear" w:color="auto" w:fill="E6E7E8"/>
          </w:tcPr>
          <w:p w14:paraId="040ACB2E" w14:textId="77777777" w:rsidR="007C3840" w:rsidRPr="00746F27" w:rsidRDefault="007C3840" w:rsidP="007A0073">
            <w:pPr>
              <w:spacing w:before="23"/>
              <w:ind w:right="35"/>
              <w:jc w:val="right"/>
              <w:rPr>
                <w:rFonts w:ascii="Noto Sans" w:hAnsi="Noto Sans" w:cs="Noto Sans"/>
                <w:sz w:val="18"/>
                <w:szCs w:val="18"/>
                <w:lang w:val="lt-LT"/>
              </w:rPr>
            </w:pPr>
            <w:r w:rsidRPr="00746F27">
              <w:rPr>
                <w:rFonts w:ascii="Noto Sans" w:hAnsi="Noto Sans" w:cs="Noto Sans"/>
                <w:color w:val="231F20"/>
                <w:sz w:val="18"/>
                <w:lang w:val="lt-LT"/>
              </w:rPr>
              <w:t>110</w:t>
            </w:r>
          </w:p>
        </w:tc>
      </w:tr>
      <w:tr w:rsidR="007C3840" w:rsidRPr="00746F27" w14:paraId="50A41682" w14:textId="77777777" w:rsidTr="007A0073">
        <w:trPr>
          <w:trHeight w:hRule="exact" w:val="273"/>
        </w:trPr>
        <w:tc>
          <w:tcPr>
            <w:tcW w:w="5812" w:type="dxa"/>
            <w:tcBorders>
              <w:top w:val="nil"/>
              <w:left w:val="nil"/>
              <w:bottom w:val="nil"/>
            </w:tcBorders>
            <w:shd w:val="clear" w:color="auto" w:fill="E6E7E8"/>
          </w:tcPr>
          <w:p w14:paraId="737C59B6" w14:textId="77777777" w:rsidR="007C3840" w:rsidRPr="00746F27" w:rsidRDefault="007C3840" w:rsidP="007A0073">
            <w:pPr>
              <w:spacing w:before="23"/>
              <w:ind w:left="35"/>
              <w:rPr>
                <w:rFonts w:ascii="Noto Sans" w:hAnsi="Noto Sans" w:cs="Noto Sans"/>
                <w:sz w:val="18"/>
                <w:szCs w:val="18"/>
                <w:lang w:val="lt-LT"/>
              </w:rPr>
            </w:pPr>
            <w:r w:rsidRPr="00746F27">
              <w:rPr>
                <w:rFonts w:ascii="Noto Sans" w:hAnsi="Noto Sans" w:cs="Noto Sans"/>
                <w:sz w:val="18"/>
                <w:lang w:val="lt-LT"/>
              </w:rPr>
              <w:t>Veikloje naudojamas ir veikloje nenaudojamas turtas</w:t>
            </w:r>
          </w:p>
        </w:tc>
        <w:tc>
          <w:tcPr>
            <w:tcW w:w="1134" w:type="dxa"/>
            <w:tcBorders>
              <w:top w:val="nil"/>
              <w:bottom w:val="nil"/>
            </w:tcBorders>
            <w:shd w:val="clear" w:color="auto" w:fill="E6E7E8"/>
          </w:tcPr>
          <w:p w14:paraId="048A81D9" w14:textId="77777777" w:rsidR="007C3840" w:rsidRPr="00746F27" w:rsidRDefault="007C3840" w:rsidP="007A0073">
            <w:pPr>
              <w:spacing w:before="23"/>
              <w:ind w:right="35"/>
              <w:jc w:val="right"/>
              <w:rPr>
                <w:rFonts w:ascii="Noto Sans" w:hAnsi="Noto Sans" w:cs="Noto Sans"/>
                <w:sz w:val="18"/>
                <w:szCs w:val="18"/>
                <w:lang w:val="lt-LT"/>
              </w:rPr>
            </w:pPr>
            <w:r w:rsidRPr="00746F27">
              <w:rPr>
                <w:rFonts w:ascii="Noto Sans" w:hAnsi="Noto Sans" w:cs="Noto Sans"/>
                <w:sz w:val="18"/>
                <w:lang w:val="lt-LT"/>
              </w:rPr>
              <w:t>120</w:t>
            </w:r>
          </w:p>
        </w:tc>
      </w:tr>
      <w:tr w:rsidR="007C3840" w:rsidRPr="00746F27" w14:paraId="12E96164" w14:textId="77777777" w:rsidTr="007A0073">
        <w:trPr>
          <w:trHeight w:hRule="exact" w:val="326"/>
        </w:trPr>
        <w:tc>
          <w:tcPr>
            <w:tcW w:w="5812" w:type="dxa"/>
            <w:tcBorders>
              <w:top w:val="nil"/>
              <w:left w:val="nil"/>
              <w:bottom w:val="nil"/>
            </w:tcBorders>
            <w:shd w:val="clear" w:color="auto" w:fill="E6E7E8"/>
          </w:tcPr>
          <w:p w14:paraId="4200474D" w14:textId="77777777" w:rsidR="007C3840" w:rsidRPr="00746F27" w:rsidRDefault="007C3840" w:rsidP="007A0073">
            <w:pPr>
              <w:spacing w:before="23"/>
              <w:ind w:left="35"/>
              <w:rPr>
                <w:rFonts w:ascii="Noto Sans" w:hAnsi="Noto Sans" w:cs="Noto Sans"/>
                <w:sz w:val="18"/>
                <w:szCs w:val="18"/>
                <w:lang w:val="lt-LT"/>
              </w:rPr>
            </w:pPr>
            <w:r w:rsidRPr="00746F27">
              <w:rPr>
                <w:rFonts w:ascii="Noto Sans" w:hAnsi="Noto Sans" w:cs="Noto Sans"/>
                <w:sz w:val="18"/>
                <w:lang w:val="lt-LT"/>
              </w:rPr>
              <w:t>Kapitalo struktūros aptarimas</w:t>
            </w:r>
          </w:p>
        </w:tc>
        <w:tc>
          <w:tcPr>
            <w:tcW w:w="1134" w:type="dxa"/>
            <w:tcBorders>
              <w:top w:val="nil"/>
            </w:tcBorders>
            <w:shd w:val="clear" w:color="auto" w:fill="E6E7E8"/>
          </w:tcPr>
          <w:p w14:paraId="1FBC3927" w14:textId="77777777" w:rsidR="007C3840" w:rsidRPr="00746F27" w:rsidRDefault="007C3840" w:rsidP="007A0073">
            <w:pPr>
              <w:spacing w:before="23"/>
              <w:ind w:right="35"/>
              <w:jc w:val="right"/>
              <w:rPr>
                <w:rFonts w:ascii="Noto Sans" w:hAnsi="Noto Sans" w:cs="Noto Sans"/>
                <w:sz w:val="18"/>
                <w:szCs w:val="18"/>
                <w:lang w:val="lt-LT"/>
              </w:rPr>
            </w:pPr>
            <w:r w:rsidRPr="00746F27">
              <w:rPr>
                <w:rFonts w:ascii="Noto Sans" w:hAnsi="Noto Sans" w:cs="Noto Sans"/>
                <w:sz w:val="18"/>
                <w:lang w:val="lt-LT"/>
              </w:rPr>
              <w:t>130</w:t>
            </w:r>
          </w:p>
        </w:tc>
      </w:tr>
    </w:tbl>
    <w:p w14:paraId="1E49F31A" w14:textId="77777777" w:rsidR="007C3840" w:rsidRPr="00746F27" w:rsidRDefault="007C3840" w:rsidP="007C3840">
      <w:pPr>
        <w:spacing w:before="2"/>
        <w:rPr>
          <w:rFonts w:ascii="Arial" w:hAnsi="Arial" w:cs="Arial"/>
          <w:b/>
          <w:bCs/>
          <w:sz w:val="25"/>
          <w:szCs w:val="25"/>
          <w:lang w:val="lt-LT"/>
        </w:rPr>
      </w:pPr>
    </w:p>
    <w:p w14:paraId="15FFE1A6" w14:textId="77777777" w:rsidR="007C3840" w:rsidRPr="00746F27" w:rsidRDefault="007C3840" w:rsidP="007C3840">
      <w:pPr>
        <w:widowControl w:val="0"/>
        <w:numPr>
          <w:ilvl w:val="0"/>
          <w:numId w:val="3"/>
        </w:numPr>
        <w:tabs>
          <w:tab w:val="left" w:pos="993"/>
        </w:tabs>
        <w:spacing w:before="77" w:after="0" w:line="240" w:lineRule="auto"/>
        <w:ind w:left="993" w:right="1081" w:hanging="709"/>
        <w:outlineLvl w:val="3"/>
        <w:rPr>
          <w:rFonts w:ascii="Noto Sans" w:hAnsi="Noto Sans" w:cs="Noto Sans"/>
          <w:sz w:val="18"/>
          <w:szCs w:val="18"/>
          <w:lang w:val="lt-LT"/>
        </w:rPr>
      </w:pPr>
      <w:r w:rsidRPr="00746F27">
        <w:rPr>
          <w:rFonts w:ascii="Noto Sans" w:hAnsi="Noto Sans" w:cs="Noto Sans"/>
          <w:b/>
          <w:bCs/>
          <w:sz w:val="18"/>
          <w:szCs w:val="18"/>
          <w:lang w:val="lt-LT"/>
        </w:rPr>
        <w:t>Apžvalga</w:t>
      </w:r>
    </w:p>
    <w:p w14:paraId="14804F6F" w14:textId="77777777" w:rsidR="007C3840" w:rsidRPr="00746F27" w:rsidRDefault="007C3840" w:rsidP="007C3840">
      <w:pPr>
        <w:pStyle w:val="ListParagraph"/>
        <w:numPr>
          <w:ilvl w:val="1"/>
          <w:numId w:val="5"/>
        </w:numPr>
        <w:tabs>
          <w:tab w:val="left" w:pos="993"/>
        </w:tabs>
        <w:spacing w:before="122" w:line="249" w:lineRule="auto"/>
        <w:ind w:left="993" w:right="742" w:hanging="709"/>
        <w:jc w:val="both"/>
        <w:rPr>
          <w:rFonts w:ascii="Noto Sans" w:hAnsi="Noto Sans" w:cs="Noto Sans"/>
          <w:sz w:val="18"/>
          <w:szCs w:val="18"/>
        </w:rPr>
      </w:pPr>
      <w:r w:rsidRPr="00746F27">
        <w:rPr>
          <w:rFonts w:ascii="Noto Sans" w:hAnsi="Noto Sans" w:cs="Noto Sans"/>
          <w:sz w:val="18"/>
        </w:rPr>
        <w:t xml:space="preserve">Atliekant verslo ir verslo interesų </w:t>
      </w:r>
      <w:r w:rsidRPr="00746F27">
        <w:rPr>
          <w:rFonts w:ascii="Noto Sans" w:hAnsi="Noto Sans" w:cs="Noto Sans"/>
          <w:i/>
          <w:sz w:val="18"/>
        </w:rPr>
        <w:t>vertinimą</w:t>
      </w:r>
      <w:r w:rsidRPr="00746F27">
        <w:rPr>
          <w:rFonts w:ascii="Noto Sans" w:hAnsi="Noto Sans" w:cs="Noto Sans"/>
          <w:sz w:val="18"/>
        </w:rPr>
        <w:t xml:space="preserve"> taikomi bendraisiais standartais nustatyti principai. Šiame standarte pateikiama tik papildomų</w:t>
      </w:r>
      <w:r w:rsidRPr="00746F27">
        <w:rPr>
          <w:rFonts w:ascii="Noto Sans" w:hAnsi="Noto Sans" w:cs="Noto Sans"/>
          <w:sz w:val="18"/>
          <w:szCs w:val="18"/>
        </w:rPr>
        <w:t xml:space="preserve"> verslo ir verslo interesų</w:t>
      </w:r>
      <w:r w:rsidRPr="00746F27">
        <w:rPr>
          <w:rFonts w:ascii="Noto Sans" w:hAnsi="Noto Sans" w:cs="Noto Sans"/>
          <w:sz w:val="18"/>
        </w:rPr>
        <w:t xml:space="preserve"> </w:t>
      </w:r>
      <w:r w:rsidRPr="00746F27">
        <w:rPr>
          <w:rFonts w:ascii="Noto Sans" w:hAnsi="Noto Sans" w:cs="Noto Sans"/>
          <w:i/>
          <w:sz w:val="18"/>
          <w:szCs w:val="18"/>
        </w:rPr>
        <w:t xml:space="preserve">vertinimo </w:t>
      </w:r>
      <w:r w:rsidRPr="00746F27">
        <w:rPr>
          <w:rFonts w:ascii="Noto Sans" w:hAnsi="Noto Sans" w:cs="Noto Sans"/>
          <w:sz w:val="18"/>
          <w:szCs w:val="18"/>
        </w:rPr>
        <w:t>reikalavimų.</w:t>
      </w:r>
    </w:p>
    <w:p w14:paraId="19741CA9" w14:textId="77777777" w:rsidR="007C3840" w:rsidRPr="00746F27" w:rsidRDefault="007C3840" w:rsidP="007C3840">
      <w:pPr>
        <w:widowControl w:val="0"/>
        <w:numPr>
          <w:ilvl w:val="0"/>
          <w:numId w:val="2"/>
        </w:numPr>
        <w:tabs>
          <w:tab w:val="left" w:pos="993"/>
        </w:tabs>
        <w:spacing w:before="148" w:after="0" w:line="240" w:lineRule="auto"/>
        <w:ind w:left="993" w:right="1081" w:hanging="709"/>
        <w:outlineLvl w:val="3"/>
        <w:rPr>
          <w:rFonts w:ascii="Noto Sans" w:hAnsi="Noto Sans" w:cs="Noto Sans"/>
          <w:sz w:val="18"/>
          <w:szCs w:val="18"/>
          <w:lang w:val="lt-LT"/>
        </w:rPr>
      </w:pPr>
      <w:r w:rsidRPr="00746F27">
        <w:rPr>
          <w:rFonts w:ascii="Noto Sans" w:hAnsi="Noto Sans" w:cs="Noto Sans"/>
          <w:b/>
          <w:bCs/>
          <w:sz w:val="18"/>
          <w:szCs w:val="18"/>
          <w:lang w:val="lt-LT"/>
        </w:rPr>
        <w:t>Įvadas</w:t>
      </w:r>
    </w:p>
    <w:p w14:paraId="167C2FE0" w14:textId="77777777" w:rsidR="007C3840" w:rsidRPr="00746F27" w:rsidRDefault="007C3840" w:rsidP="007C3840">
      <w:pPr>
        <w:pStyle w:val="ListParagraph"/>
        <w:numPr>
          <w:ilvl w:val="1"/>
          <w:numId w:val="4"/>
        </w:numPr>
        <w:tabs>
          <w:tab w:val="left" w:pos="993"/>
        </w:tabs>
        <w:spacing w:before="122" w:line="249" w:lineRule="auto"/>
        <w:ind w:left="993" w:right="742" w:hanging="709"/>
        <w:jc w:val="both"/>
        <w:rPr>
          <w:rFonts w:ascii="Noto Sans" w:hAnsi="Noto Sans" w:cs="Noto Sans"/>
          <w:sz w:val="18"/>
          <w:szCs w:val="18"/>
        </w:rPr>
      </w:pPr>
      <w:r w:rsidRPr="00746F27">
        <w:rPr>
          <w:rFonts w:ascii="Noto Sans" w:hAnsi="Noto Sans" w:cs="Noto Sans"/>
          <w:sz w:val="18"/>
        </w:rPr>
        <w:t xml:space="preserve">Apibrėžimas to, kas sudaro verslą, </w:t>
      </w:r>
      <w:r w:rsidRPr="00746F27">
        <w:rPr>
          <w:rFonts w:ascii="Noto Sans" w:hAnsi="Noto Sans" w:cs="Noto Sans"/>
          <w:iCs/>
          <w:sz w:val="18"/>
        </w:rPr>
        <w:t>gali</w:t>
      </w:r>
      <w:r w:rsidRPr="00746F27">
        <w:rPr>
          <w:rFonts w:ascii="Noto Sans" w:hAnsi="Noto Sans" w:cs="Noto Sans"/>
          <w:sz w:val="18"/>
        </w:rPr>
        <w:t xml:space="preserve"> skirtis priklausomai nuo </w:t>
      </w:r>
      <w:r w:rsidRPr="00746F27">
        <w:rPr>
          <w:rFonts w:ascii="Noto Sans" w:hAnsi="Noto Sans" w:cs="Noto Sans"/>
          <w:i/>
          <w:sz w:val="18"/>
        </w:rPr>
        <w:t xml:space="preserve">vertinimo numatomo panaudojimo, </w:t>
      </w:r>
      <w:r w:rsidRPr="00746F27">
        <w:rPr>
          <w:rFonts w:ascii="Noto Sans" w:hAnsi="Noto Sans" w:cs="Noto Sans"/>
          <w:sz w:val="18"/>
          <w:szCs w:val="18"/>
        </w:rPr>
        <w:t xml:space="preserve">bet paprastai verslas suprantamas kaip organizacija arba integruotas </w:t>
      </w:r>
      <w:r w:rsidRPr="00746F27">
        <w:rPr>
          <w:rFonts w:ascii="Noto Sans" w:hAnsi="Noto Sans" w:cs="Noto Sans"/>
          <w:i/>
          <w:iCs/>
          <w:sz w:val="18"/>
          <w:szCs w:val="18"/>
        </w:rPr>
        <w:t xml:space="preserve">turto </w:t>
      </w:r>
      <w:r w:rsidRPr="00746F27">
        <w:rPr>
          <w:rFonts w:ascii="Noto Sans" w:hAnsi="Noto Sans" w:cs="Noto Sans"/>
          <w:sz w:val="18"/>
          <w:szCs w:val="18"/>
        </w:rPr>
        <w:t xml:space="preserve">ir (arba) </w:t>
      </w:r>
      <w:r w:rsidRPr="00746F27">
        <w:rPr>
          <w:rFonts w:ascii="Noto Sans" w:hAnsi="Noto Sans" w:cs="Noto Sans"/>
          <w:i/>
          <w:iCs/>
          <w:sz w:val="18"/>
          <w:szCs w:val="18"/>
        </w:rPr>
        <w:t xml:space="preserve">įsipareigojimų </w:t>
      </w:r>
      <w:r w:rsidRPr="00746F27">
        <w:rPr>
          <w:rFonts w:ascii="Noto Sans" w:hAnsi="Noto Sans" w:cs="Noto Sans"/>
          <w:sz w:val="18"/>
          <w:szCs w:val="18"/>
        </w:rPr>
        <w:t xml:space="preserve">rinkinys, naudojamas komercinėje, gamybos, paslaugų ar investavimo veikloje. Paprastai verslas turi daugiau nei vieną </w:t>
      </w:r>
      <w:r w:rsidRPr="00746F27">
        <w:rPr>
          <w:rFonts w:ascii="Noto Sans" w:hAnsi="Noto Sans" w:cs="Noto Sans"/>
          <w:i/>
          <w:iCs/>
          <w:sz w:val="18"/>
          <w:szCs w:val="18"/>
        </w:rPr>
        <w:t>turto</w:t>
      </w:r>
      <w:r w:rsidRPr="00746F27">
        <w:rPr>
          <w:rFonts w:ascii="Noto Sans" w:hAnsi="Noto Sans" w:cs="Noto Sans"/>
          <w:sz w:val="18"/>
          <w:szCs w:val="18"/>
        </w:rPr>
        <w:t xml:space="preserve"> vienetą (ar vieną </w:t>
      </w:r>
      <w:r w:rsidRPr="00746F27">
        <w:rPr>
          <w:rFonts w:ascii="Noto Sans" w:hAnsi="Noto Sans" w:cs="Noto Sans"/>
          <w:i/>
          <w:iCs/>
          <w:sz w:val="18"/>
          <w:szCs w:val="18"/>
        </w:rPr>
        <w:t xml:space="preserve">turtą </w:t>
      </w:r>
      <w:r w:rsidRPr="00746F27">
        <w:rPr>
          <w:rFonts w:ascii="Noto Sans" w:hAnsi="Noto Sans" w:cs="Noto Sans"/>
          <w:sz w:val="18"/>
          <w:szCs w:val="18"/>
        </w:rPr>
        <w:t xml:space="preserve">ir (arba) </w:t>
      </w:r>
      <w:r w:rsidRPr="00746F27">
        <w:rPr>
          <w:rFonts w:ascii="Noto Sans" w:hAnsi="Noto Sans" w:cs="Noto Sans"/>
          <w:i/>
          <w:iCs/>
          <w:sz w:val="18"/>
          <w:szCs w:val="18"/>
        </w:rPr>
        <w:t xml:space="preserve">įsipareigojimą, </w:t>
      </w:r>
      <w:r w:rsidRPr="00746F27">
        <w:rPr>
          <w:rFonts w:ascii="Noto Sans" w:hAnsi="Noto Sans" w:cs="Noto Sans"/>
          <w:sz w:val="18"/>
          <w:szCs w:val="18"/>
        </w:rPr>
        <w:t xml:space="preserve">kurio </w:t>
      </w:r>
      <w:r w:rsidRPr="00746F27">
        <w:rPr>
          <w:rFonts w:ascii="Noto Sans" w:hAnsi="Noto Sans" w:cs="Noto Sans"/>
          <w:i/>
          <w:iCs/>
          <w:sz w:val="18"/>
          <w:szCs w:val="18"/>
        </w:rPr>
        <w:t xml:space="preserve">vertė </w:t>
      </w:r>
      <w:r w:rsidRPr="00746F27">
        <w:rPr>
          <w:rFonts w:ascii="Noto Sans" w:hAnsi="Noto Sans" w:cs="Noto Sans"/>
          <w:sz w:val="18"/>
          <w:szCs w:val="18"/>
        </w:rPr>
        <w:t xml:space="preserve">priklauso nuo naudojimo kartu su papildomu </w:t>
      </w:r>
      <w:r w:rsidRPr="00746F27">
        <w:rPr>
          <w:rFonts w:ascii="Noto Sans" w:hAnsi="Noto Sans" w:cs="Noto Sans"/>
          <w:i/>
          <w:iCs/>
          <w:sz w:val="18"/>
          <w:szCs w:val="18"/>
        </w:rPr>
        <w:t xml:space="preserve">turtu </w:t>
      </w:r>
      <w:r w:rsidRPr="00746F27">
        <w:rPr>
          <w:rFonts w:ascii="Noto Sans" w:hAnsi="Noto Sans" w:cs="Noto Sans"/>
          <w:sz w:val="18"/>
          <w:szCs w:val="18"/>
        </w:rPr>
        <w:t xml:space="preserve">ir (arba) </w:t>
      </w:r>
      <w:r w:rsidRPr="00746F27">
        <w:rPr>
          <w:rFonts w:ascii="Noto Sans" w:hAnsi="Noto Sans" w:cs="Noto Sans"/>
          <w:i/>
          <w:iCs/>
          <w:sz w:val="18"/>
          <w:szCs w:val="18"/>
        </w:rPr>
        <w:t>įsipareigojimu</w:t>
      </w:r>
      <w:r w:rsidRPr="00746F27">
        <w:rPr>
          <w:rFonts w:ascii="Noto Sans" w:hAnsi="Noto Sans" w:cs="Noto Sans"/>
          <w:sz w:val="18"/>
          <w:szCs w:val="18"/>
        </w:rPr>
        <w:t>), kartu naudojamus ekonominei veiklai vykdyti, kurios rezultatai skirstųsi nuo rezultatų, gaunamų naudojant tik pavienį</w:t>
      </w:r>
      <w:r w:rsidRPr="00746F27">
        <w:rPr>
          <w:rFonts w:ascii="Noto Sans" w:hAnsi="Noto Sans" w:cs="Noto Sans"/>
          <w:i/>
          <w:iCs/>
          <w:sz w:val="18"/>
          <w:szCs w:val="18"/>
        </w:rPr>
        <w:t xml:space="preserve"> turtą </w:t>
      </w:r>
      <w:r w:rsidRPr="00746F27">
        <w:rPr>
          <w:rFonts w:ascii="Noto Sans" w:hAnsi="Noto Sans" w:cs="Noto Sans"/>
          <w:sz w:val="18"/>
          <w:szCs w:val="18"/>
        </w:rPr>
        <w:t xml:space="preserve">ir (arba) </w:t>
      </w:r>
      <w:r w:rsidRPr="00746F27">
        <w:rPr>
          <w:rFonts w:ascii="Noto Sans" w:hAnsi="Noto Sans" w:cs="Noto Sans"/>
          <w:i/>
          <w:iCs/>
          <w:sz w:val="18"/>
          <w:szCs w:val="18"/>
        </w:rPr>
        <w:t>įsipareigojimą</w:t>
      </w:r>
      <w:r w:rsidRPr="00746F27">
        <w:rPr>
          <w:rFonts w:ascii="Noto Sans" w:hAnsi="Noto Sans" w:cs="Noto Sans"/>
          <w:sz w:val="18"/>
          <w:szCs w:val="18"/>
        </w:rPr>
        <w:t xml:space="preserve">. </w:t>
      </w:r>
    </w:p>
    <w:p w14:paraId="70371A1C" w14:textId="10F00625" w:rsidR="00884440" w:rsidRPr="00746F27" w:rsidRDefault="007C3840" w:rsidP="00884440">
      <w:pPr>
        <w:pStyle w:val="ListParagraph"/>
        <w:numPr>
          <w:ilvl w:val="1"/>
          <w:numId w:val="4"/>
        </w:numPr>
        <w:tabs>
          <w:tab w:val="left" w:pos="993"/>
        </w:tabs>
        <w:spacing w:before="122" w:line="249" w:lineRule="auto"/>
        <w:ind w:left="993" w:right="742" w:hanging="709"/>
        <w:jc w:val="both"/>
        <w:rPr>
          <w:rFonts w:ascii="Noto Sans" w:hAnsi="Noto Sans" w:cs="Noto Sans"/>
          <w:i/>
          <w:iCs/>
          <w:sz w:val="18"/>
          <w:szCs w:val="18"/>
        </w:rPr>
      </w:pPr>
      <w:r w:rsidRPr="00746F27">
        <w:rPr>
          <w:rFonts w:ascii="Noto Sans" w:hAnsi="Noto Sans" w:cs="Noto Sans"/>
          <w:sz w:val="18"/>
          <w:szCs w:val="18"/>
        </w:rPr>
        <w:t xml:space="preserve">Atskiri </w:t>
      </w:r>
      <w:r w:rsidRPr="00746F27">
        <w:rPr>
          <w:rFonts w:ascii="Noto Sans" w:hAnsi="Noto Sans" w:cs="Noto Sans"/>
          <w:i/>
          <w:iCs/>
          <w:sz w:val="18"/>
          <w:szCs w:val="18"/>
        </w:rPr>
        <w:t>nematerialiojo turto</w:t>
      </w:r>
      <w:r w:rsidRPr="00746F27">
        <w:rPr>
          <w:rFonts w:ascii="Noto Sans" w:hAnsi="Noto Sans" w:cs="Noto Sans"/>
          <w:sz w:val="18"/>
          <w:szCs w:val="18"/>
        </w:rPr>
        <w:t xml:space="preserve"> vienetai arba tokio turto grupė gali nesudaryti verslo, tačiau jiems taikomos šio standarto nuostatos, jeigu toks </w:t>
      </w:r>
      <w:r w:rsidRPr="00746F27">
        <w:rPr>
          <w:rFonts w:ascii="Noto Sans" w:hAnsi="Noto Sans" w:cs="Noto Sans"/>
          <w:i/>
          <w:sz w:val="18"/>
          <w:szCs w:val="18"/>
        </w:rPr>
        <w:t>turtas</w:t>
      </w:r>
      <w:r w:rsidRPr="00746F27">
        <w:rPr>
          <w:rFonts w:ascii="Noto Sans" w:hAnsi="Noto Sans" w:cs="Noto Sans"/>
          <w:sz w:val="18"/>
          <w:szCs w:val="18"/>
        </w:rPr>
        <w:t xml:space="preserve"> naudojamas ekonominei veiklai vykdyti, kurios rezultatai skirstųsi nuo rezultatų, gaunamų naudojant tik pavienius </w:t>
      </w:r>
      <w:r w:rsidRPr="00746F27">
        <w:rPr>
          <w:rFonts w:ascii="Noto Sans" w:hAnsi="Noto Sans" w:cs="Noto Sans"/>
          <w:i/>
          <w:sz w:val="18"/>
          <w:szCs w:val="18"/>
        </w:rPr>
        <w:t>turto</w:t>
      </w:r>
      <w:r w:rsidRPr="00746F27">
        <w:rPr>
          <w:rFonts w:ascii="Noto Sans" w:hAnsi="Noto Sans" w:cs="Noto Sans"/>
          <w:i/>
          <w:iCs/>
          <w:sz w:val="18"/>
          <w:szCs w:val="18"/>
        </w:rPr>
        <w:t xml:space="preserve"> </w:t>
      </w:r>
      <w:r w:rsidRPr="00746F27">
        <w:rPr>
          <w:rFonts w:ascii="Noto Sans" w:hAnsi="Noto Sans" w:cs="Noto Sans"/>
          <w:iCs/>
          <w:sz w:val="18"/>
          <w:szCs w:val="18"/>
        </w:rPr>
        <w:t>vienetus</w:t>
      </w:r>
      <w:r w:rsidRPr="00746F27">
        <w:rPr>
          <w:rFonts w:ascii="Noto Sans" w:hAnsi="Noto Sans" w:cs="Noto Sans"/>
          <w:sz w:val="18"/>
          <w:szCs w:val="18"/>
        </w:rPr>
        <w:t xml:space="preserve">. Jeigu </w:t>
      </w:r>
      <w:r w:rsidRPr="00746F27">
        <w:rPr>
          <w:rFonts w:ascii="Noto Sans" w:hAnsi="Noto Sans" w:cs="Noto Sans"/>
          <w:i/>
          <w:iCs/>
          <w:sz w:val="18"/>
          <w:szCs w:val="18"/>
        </w:rPr>
        <w:t>turtas</w:t>
      </w:r>
      <w:r w:rsidR="00C90A08" w:rsidRPr="00746F27">
        <w:rPr>
          <w:rFonts w:ascii="Noto Sans" w:hAnsi="Noto Sans" w:cs="Noto Sans"/>
          <w:i/>
          <w:iCs/>
          <w:sz w:val="18"/>
          <w:szCs w:val="18"/>
        </w:rPr>
        <w:t xml:space="preserve"> </w:t>
      </w:r>
      <w:r w:rsidR="00884440" w:rsidRPr="00746F27">
        <w:rPr>
          <w:rFonts w:ascii="Noto Sans" w:hAnsi="Noto Sans" w:cs="Noto Sans"/>
          <w:sz w:val="18"/>
          <w:szCs w:val="18"/>
        </w:rPr>
        <w:t xml:space="preserve">netenkina šio kriterijaus, </w:t>
      </w:r>
      <w:r w:rsidR="00884440" w:rsidRPr="00746F27">
        <w:rPr>
          <w:rFonts w:ascii="Noto Sans" w:hAnsi="Noto Sans" w:cs="Noto Sans"/>
          <w:i/>
          <w:iCs/>
          <w:sz w:val="18"/>
          <w:szCs w:val="18"/>
        </w:rPr>
        <w:t>vertintojas</w:t>
      </w:r>
      <w:r w:rsidR="00884440" w:rsidRPr="00746F27">
        <w:rPr>
          <w:rFonts w:ascii="Noto Sans" w:hAnsi="Noto Sans" w:cs="Noto Sans"/>
          <w:sz w:val="18"/>
          <w:szCs w:val="18"/>
        </w:rPr>
        <w:t xml:space="preserve"> </w:t>
      </w:r>
      <w:r w:rsidR="00884440" w:rsidRPr="00746F27">
        <w:rPr>
          <w:rFonts w:ascii="Noto Sans" w:hAnsi="Noto Sans" w:cs="Noto Sans"/>
          <w:i/>
          <w:iCs/>
          <w:sz w:val="18"/>
          <w:szCs w:val="18"/>
        </w:rPr>
        <w:t>turėtų</w:t>
      </w:r>
      <w:r w:rsidR="00884440" w:rsidRPr="00746F27">
        <w:rPr>
          <w:rFonts w:ascii="Noto Sans" w:hAnsi="Noto Sans" w:cs="Noto Sans"/>
          <w:sz w:val="18"/>
          <w:szCs w:val="18"/>
        </w:rPr>
        <w:t xml:space="preserve"> vadovautis 210-uoju TVS „Nematerialusis turtas“ arba 220-uoju TVS „Nefinansiniai įsipareigojimai“</w:t>
      </w:r>
      <w:r w:rsidR="00884440" w:rsidRPr="00746F27">
        <w:rPr>
          <w:rFonts w:ascii="Noto Sans" w:hAnsi="Noto Sans" w:cs="Noto Sans"/>
          <w:i/>
          <w:iCs/>
          <w:sz w:val="18"/>
          <w:szCs w:val="18"/>
        </w:rPr>
        <w:t>.</w:t>
      </w:r>
    </w:p>
    <w:p w14:paraId="0CF19551" w14:textId="77777777" w:rsidR="00884440" w:rsidRPr="00746F27" w:rsidRDefault="00884440" w:rsidP="00884440">
      <w:pPr>
        <w:pStyle w:val="ListParagraph"/>
        <w:numPr>
          <w:ilvl w:val="1"/>
          <w:numId w:val="4"/>
        </w:numPr>
        <w:tabs>
          <w:tab w:val="left" w:pos="993"/>
        </w:tabs>
        <w:spacing w:before="122" w:line="249" w:lineRule="auto"/>
        <w:ind w:left="993" w:right="742" w:hanging="709"/>
        <w:jc w:val="both"/>
        <w:rPr>
          <w:rFonts w:ascii="Noto Sans" w:hAnsi="Noto Sans" w:cs="Noto Sans"/>
          <w:sz w:val="18"/>
          <w:szCs w:val="18"/>
        </w:rPr>
      </w:pPr>
      <w:r w:rsidRPr="00746F27">
        <w:rPr>
          <w:rFonts w:ascii="Noto Sans" w:hAnsi="Noto Sans" w:cs="Noto Sans"/>
          <w:sz w:val="18"/>
          <w:szCs w:val="18"/>
        </w:rPr>
        <w:t xml:space="preserve">Verslo komercinė, gamybos, paslaugų ar investavimo veikla gali teikti didesnę ekonominę naudą (t. y., didesnę </w:t>
      </w:r>
      <w:r w:rsidRPr="00746F27">
        <w:rPr>
          <w:rFonts w:ascii="Noto Sans" w:hAnsi="Noto Sans" w:cs="Noto Sans"/>
          <w:i/>
          <w:iCs/>
          <w:sz w:val="18"/>
          <w:szCs w:val="18"/>
        </w:rPr>
        <w:t>vertę</w:t>
      </w:r>
      <w:r w:rsidRPr="00746F27">
        <w:rPr>
          <w:rFonts w:ascii="Noto Sans" w:hAnsi="Noto Sans" w:cs="Noto Sans"/>
          <w:sz w:val="18"/>
          <w:szCs w:val="18"/>
        </w:rPr>
        <w:t xml:space="preserve">) nei atitinkami </w:t>
      </w:r>
      <w:r w:rsidRPr="00746F27">
        <w:rPr>
          <w:rFonts w:ascii="Noto Sans" w:hAnsi="Noto Sans" w:cs="Noto Sans"/>
          <w:i/>
          <w:iCs/>
          <w:sz w:val="18"/>
          <w:szCs w:val="18"/>
        </w:rPr>
        <w:t xml:space="preserve">turto </w:t>
      </w:r>
      <w:r w:rsidRPr="00746F27">
        <w:rPr>
          <w:rFonts w:ascii="Noto Sans" w:hAnsi="Noto Sans" w:cs="Noto Sans"/>
          <w:sz w:val="18"/>
          <w:szCs w:val="18"/>
        </w:rPr>
        <w:t xml:space="preserve">ir (arba) </w:t>
      </w:r>
      <w:r w:rsidRPr="00746F27">
        <w:rPr>
          <w:rFonts w:ascii="Noto Sans" w:hAnsi="Noto Sans" w:cs="Noto Sans"/>
          <w:i/>
          <w:iCs/>
          <w:sz w:val="18"/>
          <w:szCs w:val="18"/>
        </w:rPr>
        <w:t>įsipareigojimų</w:t>
      </w:r>
      <w:r w:rsidRPr="00746F27">
        <w:rPr>
          <w:rFonts w:ascii="Noto Sans" w:hAnsi="Noto Sans" w:cs="Noto Sans"/>
          <w:sz w:val="18"/>
          <w:szCs w:val="18"/>
        </w:rPr>
        <w:t xml:space="preserve"> vienetai naudojami atskirai. Vertės perviršis dažnai vadinamas veiklos tęstinumo verte arba prestižu. Prestižo nebuvimas nebūtinai reiškia, kad </w:t>
      </w:r>
      <w:r w:rsidRPr="00746F27">
        <w:rPr>
          <w:rFonts w:ascii="Noto Sans" w:hAnsi="Noto Sans" w:cs="Noto Sans"/>
          <w:i/>
          <w:iCs/>
          <w:sz w:val="18"/>
          <w:szCs w:val="18"/>
        </w:rPr>
        <w:t xml:space="preserve">turtas </w:t>
      </w:r>
      <w:r w:rsidRPr="00746F27">
        <w:rPr>
          <w:rFonts w:ascii="Noto Sans" w:hAnsi="Noto Sans" w:cs="Noto Sans"/>
          <w:sz w:val="18"/>
          <w:szCs w:val="18"/>
        </w:rPr>
        <w:t xml:space="preserve">ar </w:t>
      </w:r>
      <w:r w:rsidRPr="00746F27">
        <w:rPr>
          <w:rFonts w:ascii="Noto Sans" w:hAnsi="Noto Sans" w:cs="Noto Sans"/>
          <w:i/>
          <w:iCs/>
          <w:sz w:val="18"/>
          <w:szCs w:val="18"/>
        </w:rPr>
        <w:t xml:space="preserve">turto </w:t>
      </w:r>
      <w:r w:rsidRPr="00746F27">
        <w:rPr>
          <w:rFonts w:ascii="Noto Sans" w:hAnsi="Noto Sans" w:cs="Noto Sans"/>
          <w:sz w:val="18"/>
          <w:szCs w:val="18"/>
        </w:rPr>
        <w:t xml:space="preserve">grupė nesudaro verslo. Be to, iš esmės visą verslo </w:t>
      </w:r>
      <w:r w:rsidRPr="00746F27">
        <w:rPr>
          <w:rFonts w:ascii="Noto Sans" w:hAnsi="Noto Sans" w:cs="Noto Sans"/>
          <w:i/>
          <w:sz w:val="18"/>
          <w:szCs w:val="18"/>
        </w:rPr>
        <w:t>turto</w:t>
      </w:r>
      <w:r w:rsidRPr="00746F27">
        <w:rPr>
          <w:rFonts w:ascii="Noto Sans" w:hAnsi="Noto Sans" w:cs="Noto Sans"/>
          <w:sz w:val="18"/>
          <w:szCs w:val="18"/>
        </w:rPr>
        <w:t xml:space="preserve"> ir (arba) </w:t>
      </w:r>
      <w:r w:rsidRPr="00746F27">
        <w:rPr>
          <w:rFonts w:ascii="Noto Sans" w:hAnsi="Noto Sans" w:cs="Noto Sans"/>
          <w:i/>
          <w:iCs/>
          <w:sz w:val="18"/>
          <w:szCs w:val="18"/>
        </w:rPr>
        <w:t>įsipareigojimų</w:t>
      </w:r>
      <w:r w:rsidRPr="00746F27">
        <w:rPr>
          <w:rFonts w:ascii="Noto Sans" w:hAnsi="Noto Sans" w:cs="Noto Sans"/>
          <w:i/>
          <w:sz w:val="18"/>
          <w:szCs w:val="18"/>
        </w:rPr>
        <w:t xml:space="preserve"> vertę</w:t>
      </w:r>
      <w:r w:rsidRPr="00746F27">
        <w:rPr>
          <w:rFonts w:ascii="Noto Sans" w:hAnsi="Noto Sans" w:cs="Noto Sans"/>
          <w:sz w:val="18"/>
          <w:szCs w:val="18"/>
        </w:rPr>
        <w:t xml:space="preserve"> gali sudaryti vieno </w:t>
      </w:r>
      <w:r w:rsidRPr="00746F27">
        <w:rPr>
          <w:rFonts w:ascii="Noto Sans" w:hAnsi="Noto Sans" w:cs="Noto Sans"/>
          <w:i/>
          <w:iCs/>
          <w:sz w:val="18"/>
          <w:szCs w:val="18"/>
        </w:rPr>
        <w:t xml:space="preserve">turto </w:t>
      </w:r>
      <w:r w:rsidRPr="00746F27">
        <w:rPr>
          <w:rFonts w:ascii="Noto Sans" w:hAnsi="Noto Sans" w:cs="Noto Sans"/>
          <w:iCs/>
          <w:sz w:val="18"/>
          <w:szCs w:val="18"/>
        </w:rPr>
        <w:t xml:space="preserve">vieneto </w:t>
      </w:r>
      <w:r w:rsidRPr="00746F27">
        <w:rPr>
          <w:rFonts w:ascii="Noto Sans" w:hAnsi="Noto Sans" w:cs="Noto Sans"/>
          <w:i/>
          <w:iCs/>
          <w:sz w:val="18"/>
          <w:szCs w:val="18"/>
        </w:rPr>
        <w:t>vertė.</w:t>
      </w:r>
    </w:p>
    <w:p w14:paraId="2AFA02B1" w14:textId="77777777" w:rsidR="00884440" w:rsidRPr="00746F27" w:rsidRDefault="00884440" w:rsidP="00884440">
      <w:pPr>
        <w:pStyle w:val="ListParagraph"/>
        <w:numPr>
          <w:ilvl w:val="1"/>
          <w:numId w:val="4"/>
        </w:numPr>
        <w:tabs>
          <w:tab w:val="left" w:pos="993"/>
        </w:tabs>
        <w:spacing w:before="122" w:line="249" w:lineRule="auto"/>
        <w:ind w:left="993" w:right="742" w:hanging="709"/>
        <w:jc w:val="both"/>
        <w:rPr>
          <w:rFonts w:ascii="Noto Sans" w:hAnsi="Noto Sans" w:cs="Noto Sans"/>
          <w:sz w:val="18"/>
          <w:szCs w:val="18"/>
        </w:rPr>
      </w:pPr>
      <w:r w:rsidRPr="00746F27">
        <w:rPr>
          <w:rFonts w:ascii="Noto Sans" w:hAnsi="Noto Sans" w:cs="Noto Sans"/>
          <w:sz w:val="18"/>
          <w:szCs w:val="18"/>
        </w:rPr>
        <w:t xml:space="preserve"> Verslas gali būti įvairių teisinių formų, pvz., akcinė bendrovė (angl. – „</w:t>
      </w:r>
      <w:proofErr w:type="spellStart"/>
      <w:r w:rsidRPr="00746F27">
        <w:rPr>
          <w:rFonts w:ascii="Noto Sans" w:hAnsi="Noto Sans" w:cs="Noto Sans"/>
          <w:sz w:val="18"/>
          <w:szCs w:val="18"/>
        </w:rPr>
        <w:t>corporation</w:t>
      </w:r>
      <w:proofErr w:type="spellEnd"/>
      <w:r w:rsidRPr="00746F27">
        <w:rPr>
          <w:rFonts w:ascii="Noto Sans" w:hAnsi="Noto Sans" w:cs="Noto Sans"/>
          <w:sz w:val="18"/>
          <w:szCs w:val="18"/>
        </w:rPr>
        <w:t>“), ūkinės bendrija, jungtinė įmonė ar individuali įmonė. Verslas taip pat gali būti verslo subjekto (angl. „</w:t>
      </w:r>
      <w:proofErr w:type="spellStart"/>
      <w:r w:rsidRPr="00746F27">
        <w:rPr>
          <w:rFonts w:ascii="Noto Sans" w:hAnsi="Noto Sans" w:cs="Noto Sans"/>
          <w:sz w:val="18"/>
          <w:szCs w:val="18"/>
        </w:rPr>
        <w:t>Entity</w:t>
      </w:r>
      <w:proofErr w:type="spellEnd"/>
      <w:r w:rsidRPr="00746F27">
        <w:rPr>
          <w:rFonts w:ascii="Noto Sans" w:hAnsi="Noto Sans" w:cs="Noto Sans"/>
          <w:sz w:val="18"/>
          <w:szCs w:val="18"/>
        </w:rPr>
        <w:t xml:space="preserve">“) konkreti veikla arba dalis – pavyzdžiui, padalinys, filialas, ar segmentas. </w:t>
      </w:r>
    </w:p>
    <w:p w14:paraId="544617F7" w14:textId="77777777" w:rsidR="00884440" w:rsidRPr="00746F27" w:rsidRDefault="00884440" w:rsidP="00884440">
      <w:pPr>
        <w:pStyle w:val="ListParagraph"/>
        <w:numPr>
          <w:ilvl w:val="1"/>
          <w:numId w:val="4"/>
        </w:numPr>
        <w:tabs>
          <w:tab w:val="left" w:pos="993"/>
        </w:tabs>
        <w:spacing w:before="122" w:line="249" w:lineRule="auto"/>
        <w:ind w:left="993" w:right="742" w:hanging="709"/>
        <w:jc w:val="both"/>
        <w:rPr>
          <w:rFonts w:ascii="Noto Sans" w:hAnsi="Noto Sans" w:cs="Noto Sans"/>
          <w:sz w:val="18"/>
          <w:szCs w:val="18"/>
        </w:rPr>
      </w:pPr>
      <w:r w:rsidRPr="00746F27">
        <w:rPr>
          <w:rFonts w:ascii="Noto Sans" w:hAnsi="Noto Sans" w:cs="Noto Sans"/>
          <w:sz w:val="18"/>
          <w:szCs w:val="18"/>
        </w:rPr>
        <w:t xml:space="preserve">Verslo interesai (pvz., vertybiniai popieriai) gali būti įvairių formų. Siekdamas nustatyti verslo intereso </w:t>
      </w:r>
      <w:r w:rsidRPr="00746F27">
        <w:rPr>
          <w:rFonts w:ascii="Noto Sans" w:hAnsi="Noto Sans" w:cs="Noto Sans"/>
          <w:i/>
          <w:iCs/>
          <w:sz w:val="18"/>
          <w:szCs w:val="18"/>
        </w:rPr>
        <w:t>vertę</w:t>
      </w:r>
      <w:r w:rsidRPr="00746F27">
        <w:rPr>
          <w:rFonts w:ascii="Noto Sans" w:hAnsi="Noto Sans" w:cs="Noto Sans"/>
          <w:sz w:val="18"/>
          <w:szCs w:val="18"/>
        </w:rPr>
        <w:t xml:space="preserve">, </w:t>
      </w:r>
      <w:r w:rsidRPr="00746F27">
        <w:rPr>
          <w:rFonts w:ascii="Noto Sans" w:hAnsi="Noto Sans" w:cs="Noto Sans"/>
          <w:i/>
          <w:iCs/>
          <w:sz w:val="18"/>
          <w:szCs w:val="18"/>
        </w:rPr>
        <w:t>vertintojas</w:t>
      </w:r>
      <w:r w:rsidRPr="00746F27">
        <w:rPr>
          <w:rFonts w:ascii="Noto Sans" w:hAnsi="Noto Sans" w:cs="Noto Sans"/>
          <w:sz w:val="18"/>
          <w:szCs w:val="18"/>
        </w:rPr>
        <w:t xml:space="preserve"> </w:t>
      </w:r>
      <w:r w:rsidRPr="00746F27">
        <w:rPr>
          <w:rFonts w:ascii="Noto Sans" w:hAnsi="Noto Sans" w:cs="Noto Sans"/>
          <w:i/>
          <w:iCs/>
          <w:sz w:val="18"/>
          <w:szCs w:val="18"/>
        </w:rPr>
        <w:t xml:space="preserve">turėtų </w:t>
      </w:r>
      <w:r w:rsidRPr="00746F27">
        <w:rPr>
          <w:rFonts w:ascii="Noto Sans" w:hAnsi="Noto Sans" w:cs="Noto Sans"/>
          <w:sz w:val="18"/>
          <w:szCs w:val="18"/>
        </w:rPr>
        <w:t xml:space="preserve">taikyti šiuos standartus įmonės pagrindinio verslo (angl. – </w:t>
      </w:r>
      <w:r w:rsidRPr="00746F27">
        <w:rPr>
          <w:rFonts w:ascii="Noto Sans" w:hAnsi="Noto Sans" w:cs="Noto Sans"/>
          <w:sz w:val="18"/>
          <w:szCs w:val="18"/>
        </w:rPr>
        <w:lastRenderedPageBreak/>
        <w:t>„</w:t>
      </w:r>
      <w:proofErr w:type="spellStart"/>
      <w:r w:rsidRPr="00746F27">
        <w:rPr>
          <w:rFonts w:ascii="Noto Sans" w:hAnsi="Noto Sans" w:cs="Noto Sans"/>
          <w:sz w:val="18"/>
          <w:szCs w:val="18"/>
        </w:rPr>
        <w:t>underlying</w:t>
      </w:r>
      <w:proofErr w:type="spellEnd"/>
      <w:r w:rsidRPr="00746F27">
        <w:rPr>
          <w:rFonts w:ascii="Noto Sans" w:hAnsi="Noto Sans" w:cs="Noto Sans"/>
          <w:sz w:val="18"/>
          <w:szCs w:val="18"/>
        </w:rPr>
        <w:t xml:space="preserve"> </w:t>
      </w:r>
      <w:proofErr w:type="spellStart"/>
      <w:r w:rsidRPr="00746F27">
        <w:rPr>
          <w:rFonts w:ascii="Noto Sans" w:hAnsi="Noto Sans" w:cs="Noto Sans"/>
          <w:sz w:val="18"/>
          <w:szCs w:val="18"/>
        </w:rPr>
        <w:t>business</w:t>
      </w:r>
      <w:proofErr w:type="spellEnd"/>
      <w:r w:rsidRPr="00746F27">
        <w:rPr>
          <w:rFonts w:ascii="Noto Sans" w:hAnsi="Noto Sans" w:cs="Noto Sans"/>
          <w:sz w:val="18"/>
          <w:szCs w:val="18"/>
        </w:rPr>
        <w:t xml:space="preserve">“) </w:t>
      </w:r>
      <w:r w:rsidRPr="00746F27">
        <w:rPr>
          <w:rFonts w:ascii="Noto Sans" w:hAnsi="Noto Sans" w:cs="Noto Sans"/>
          <w:i/>
          <w:iCs/>
          <w:sz w:val="18"/>
          <w:szCs w:val="18"/>
        </w:rPr>
        <w:t>vertei</w:t>
      </w:r>
      <w:r w:rsidRPr="00746F27">
        <w:rPr>
          <w:rFonts w:ascii="Noto Sans" w:hAnsi="Noto Sans" w:cs="Noto Sans"/>
          <w:sz w:val="18"/>
          <w:szCs w:val="18"/>
        </w:rPr>
        <w:t xml:space="preserve"> nustatyti. Tokiais atvejais verslo interesui vertinti </w:t>
      </w:r>
      <w:r w:rsidRPr="00746F27">
        <w:rPr>
          <w:rFonts w:ascii="Noto Sans" w:hAnsi="Noto Sans" w:cs="Noto Sans"/>
          <w:i/>
          <w:iCs/>
          <w:sz w:val="18"/>
          <w:szCs w:val="18"/>
        </w:rPr>
        <w:t>turėtų</w:t>
      </w:r>
      <w:r w:rsidRPr="00746F27">
        <w:rPr>
          <w:rFonts w:ascii="Noto Sans" w:hAnsi="Noto Sans" w:cs="Noto Sans"/>
          <w:sz w:val="18"/>
          <w:szCs w:val="18"/>
        </w:rPr>
        <w:t xml:space="preserve"> būti taikomas šis standartas. Priklausomai nuo intereso pobūdžio, gali būti taikomi ir atitinkami kiti standartai. </w:t>
      </w:r>
    </w:p>
    <w:p w14:paraId="20124C81" w14:textId="77777777" w:rsidR="00884440" w:rsidRPr="00746F27" w:rsidRDefault="00884440" w:rsidP="00884440">
      <w:pPr>
        <w:pStyle w:val="ListParagraph"/>
        <w:numPr>
          <w:ilvl w:val="1"/>
          <w:numId w:val="4"/>
        </w:numPr>
        <w:tabs>
          <w:tab w:val="left" w:pos="993"/>
        </w:tabs>
        <w:spacing w:before="122" w:line="249" w:lineRule="auto"/>
        <w:ind w:left="993" w:right="742" w:hanging="709"/>
        <w:jc w:val="both"/>
        <w:rPr>
          <w:rFonts w:ascii="Noto Sans" w:hAnsi="Noto Sans" w:cs="Noto Sans"/>
          <w:sz w:val="18"/>
          <w:szCs w:val="18"/>
        </w:rPr>
      </w:pPr>
      <w:r w:rsidRPr="00746F27">
        <w:rPr>
          <w:rFonts w:ascii="Noto Sans" w:hAnsi="Noto Sans" w:cs="Noto Sans"/>
          <w:i/>
          <w:sz w:val="18"/>
          <w:szCs w:val="18"/>
        </w:rPr>
        <w:t>Vertintojas</w:t>
      </w:r>
      <w:r w:rsidRPr="00746F27">
        <w:rPr>
          <w:rFonts w:ascii="Noto Sans" w:hAnsi="Noto Sans" w:cs="Noto Sans"/>
          <w:sz w:val="18"/>
          <w:szCs w:val="18"/>
        </w:rPr>
        <w:t xml:space="preserve"> </w:t>
      </w:r>
      <w:r w:rsidRPr="00746F27">
        <w:rPr>
          <w:rFonts w:ascii="Noto Sans" w:hAnsi="Noto Sans" w:cs="Noto Sans"/>
          <w:i/>
          <w:sz w:val="18"/>
          <w:szCs w:val="18"/>
        </w:rPr>
        <w:t>privalo</w:t>
      </w:r>
      <w:r w:rsidRPr="00746F27">
        <w:rPr>
          <w:rFonts w:ascii="Noto Sans" w:hAnsi="Noto Sans" w:cs="Noto Sans"/>
          <w:sz w:val="18"/>
          <w:szCs w:val="18"/>
        </w:rPr>
        <w:t xml:space="preserve"> nustatyti, ar </w:t>
      </w:r>
      <w:r w:rsidRPr="00746F27">
        <w:rPr>
          <w:rFonts w:ascii="Noto Sans" w:hAnsi="Noto Sans" w:cs="Noto Sans"/>
          <w:i/>
          <w:sz w:val="18"/>
          <w:szCs w:val="18"/>
        </w:rPr>
        <w:t>vertinamas</w:t>
      </w:r>
      <w:r w:rsidRPr="00746F27">
        <w:rPr>
          <w:rFonts w:ascii="Noto Sans" w:hAnsi="Noto Sans" w:cs="Noto Sans"/>
          <w:sz w:val="18"/>
          <w:szCs w:val="18"/>
        </w:rPr>
        <w:t xml:space="preserve"> visas verslo subjektas, jo akcijos ar akcijų paketas (nepriklausomai nuo to, ar tai kontrolinis paketas ar ne), ar tam tikra subjekto verslo veikla. </w:t>
      </w:r>
    </w:p>
    <w:p w14:paraId="790DA84F" w14:textId="77777777" w:rsidR="00884440" w:rsidRPr="00746F27" w:rsidRDefault="00884440" w:rsidP="00884440">
      <w:pPr>
        <w:pStyle w:val="ListParagraph"/>
        <w:numPr>
          <w:ilvl w:val="1"/>
          <w:numId w:val="4"/>
        </w:numPr>
        <w:tabs>
          <w:tab w:val="left" w:pos="993"/>
        </w:tabs>
        <w:spacing w:before="122" w:line="249" w:lineRule="auto"/>
        <w:ind w:left="993" w:right="742" w:hanging="709"/>
        <w:jc w:val="both"/>
        <w:rPr>
          <w:rFonts w:ascii="Noto Sans" w:hAnsi="Noto Sans" w:cs="Noto Sans"/>
          <w:sz w:val="18"/>
          <w:szCs w:val="18"/>
        </w:rPr>
      </w:pPr>
      <w:r w:rsidRPr="00746F27">
        <w:rPr>
          <w:rFonts w:ascii="Noto Sans" w:hAnsi="Noto Sans" w:cs="Noto Sans"/>
          <w:i/>
          <w:sz w:val="18"/>
          <w:szCs w:val="18"/>
        </w:rPr>
        <w:t>Vertintojas privalo</w:t>
      </w:r>
      <w:r w:rsidRPr="00746F27">
        <w:rPr>
          <w:rFonts w:ascii="Noto Sans" w:hAnsi="Noto Sans" w:cs="Noto Sans"/>
          <w:iCs/>
          <w:sz w:val="18"/>
          <w:szCs w:val="18"/>
        </w:rPr>
        <w:t xml:space="preserve"> nurodyti ir </w:t>
      </w:r>
      <w:r w:rsidRPr="00746F27">
        <w:rPr>
          <w:rFonts w:ascii="Noto Sans" w:hAnsi="Noto Sans" w:cs="Noto Sans"/>
          <w:sz w:val="18"/>
          <w:szCs w:val="18"/>
        </w:rPr>
        <w:t>apibrėžti vertinamą verslą ar verslo interesus. Pavyzdžiui:</w:t>
      </w:r>
    </w:p>
    <w:p w14:paraId="1BFEC86D" w14:textId="77777777" w:rsidR="00884440" w:rsidRPr="00746F27" w:rsidRDefault="00884440" w:rsidP="00884440">
      <w:pPr>
        <w:pStyle w:val="BodyTextRed"/>
        <w:tabs>
          <w:tab w:val="clear" w:pos="567"/>
          <w:tab w:val="clear" w:pos="851"/>
          <w:tab w:val="clear" w:pos="1134"/>
        </w:tabs>
        <w:spacing w:before="40" w:after="0"/>
        <w:ind w:left="1418" w:right="742" w:hanging="425"/>
        <w:jc w:val="both"/>
        <w:rPr>
          <w:rFonts w:ascii="Noto Sans" w:hAnsi="Noto Sans" w:cs="Noto Sans"/>
          <w:i/>
          <w:color w:val="auto"/>
          <w:lang w:val="lt-LT"/>
        </w:rPr>
      </w:pPr>
      <w:r w:rsidRPr="00746F27">
        <w:rPr>
          <w:rFonts w:ascii="Noto Sans" w:hAnsi="Noto Sans" w:cs="Noto Sans"/>
          <w:color w:val="auto"/>
          <w:lang w:val="lt-LT"/>
        </w:rPr>
        <w:t>(a)</w:t>
      </w:r>
      <w:r w:rsidRPr="00746F27">
        <w:rPr>
          <w:rFonts w:ascii="Noto Sans" w:hAnsi="Noto Sans" w:cs="Noto Sans"/>
          <w:color w:val="auto"/>
          <w:lang w:val="lt-LT"/>
        </w:rPr>
        <w:tab/>
        <w:t>Įmonės vertė (angl. – „</w:t>
      </w:r>
      <w:proofErr w:type="spellStart"/>
      <w:r w:rsidRPr="00746F27">
        <w:rPr>
          <w:rFonts w:ascii="Noto Sans" w:hAnsi="Noto Sans" w:cs="Noto Sans"/>
          <w:color w:val="auto"/>
          <w:lang w:val="lt-LT"/>
        </w:rPr>
        <w:t>Enterprise</w:t>
      </w:r>
      <w:proofErr w:type="spellEnd"/>
      <w:r w:rsidRPr="00746F27">
        <w:rPr>
          <w:rFonts w:ascii="Noto Sans" w:hAnsi="Noto Sans" w:cs="Noto Sans"/>
          <w:color w:val="auto"/>
          <w:lang w:val="lt-LT"/>
        </w:rPr>
        <w:t xml:space="preserve"> </w:t>
      </w:r>
      <w:proofErr w:type="spellStart"/>
      <w:r w:rsidRPr="00746F27">
        <w:rPr>
          <w:rFonts w:ascii="Noto Sans" w:hAnsi="Noto Sans" w:cs="Noto Sans"/>
          <w:color w:val="auto"/>
          <w:lang w:val="lt-LT"/>
        </w:rPr>
        <w:t>value</w:t>
      </w:r>
      <w:proofErr w:type="spellEnd"/>
      <w:r w:rsidRPr="00746F27">
        <w:rPr>
          <w:rFonts w:ascii="Noto Sans" w:hAnsi="Noto Sans" w:cs="Noto Sans"/>
          <w:color w:val="auto"/>
          <w:lang w:val="lt-LT"/>
        </w:rPr>
        <w:t xml:space="preserve">“) dažnai apibūdinama kaip bendra </w:t>
      </w:r>
      <w:r w:rsidRPr="00746F27">
        <w:rPr>
          <w:rFonts w:ascii="Noto Sans" w:hAnsi="Noto Sans" w:cs="Noto Sans"/>
          <w:i/>
          <w:iCs/>
          <w:color w:val="auto"/>
          <w:lang w:val="lt-LT"/>
        </w:rPr>
        <w:t>vertė</w:t>
      </w:r>
      <w:r w:rsidRPr="00746F27">
        <w:rPr>
          <w:rFonts w:ascii="Noto Sans" w:hAnsi="Noto Sans" w:cs="Noto Sans"/>
          <w:color w:val="auto"/>
          <w:lang w:val="lt-LT"/>
        </w:rPr>
        <w:t xml:space="preserve">, kurią sudaro nuosavybės versle </w:t>
      </w:r>
      <w:r w:rsidRPr="00746F27">
        <w:rPr>
          <w:rFonts w:ascii="Noto Sans" w:hAnsi="Noto Sans" w:cs="Noto Sans"/>
          <w:i/>
          <w:iCs/>
          <w:color w:val="auto"/>
          <w:lang w:val="lt-LT"/>
        </w:rPr>
        <w:t xml:space="preserve">vertė, </w:t>
      </w:r>
      <w:r w:rsidRPr="00746F27">
        <w:rPr>
          <w:rFonts w:ascii="Noto Sans" w:hAnsi="Noto Sans" w:cs="Noto Sans"/>
          <w:color w:val="auto"/>
          <w:lang w:val="lt-LT"/>
        </w:rPr>
        <w:t xml:space="preserve">pridėjus skolų ar su skolomis susijusių </w:t>
      </w:r>
      <w:r w:rsidRPr="00746F27">
        <w:rPr>
          <w:rFonts w:ascii="Noto Sans" w:hAnsi="Noto Sans" w:cs="Noto Sans"/>
          <w:i/>
          <w:iCs/>
          <w:color w:val="auto"/>
          <w:lang w:val="lt-LT"/>
        </w:rPr>
        <w:t>įsipareigojimų</w:t>
      </w:r>
      <w:r w:rsidRPr="00746F27">
        <w:rPr>
          <w:rFonts w:ascii="Noto Sans" w:hAnsi="Noto Sans" w:cs="Noto Sans"/>
          <w:color w:val="auto"/>
          <w:lang w:val="lt-LT"/>
        </w:rPr>
        <w:t xml:space="preserve"> </w:t>
      </w:r>
      <w:r w:rsidRPr="00746F27">
        <w:rPr>
          <w:rFonts w:ascii="Noto Sans" w:hAnsi="Noto Sans" w:cs="Noto Sans"/>
          <w:i/>
          <w:iCs/>
          <w:color w:val="auto"/>
          <w:lang w:val="lt-LT"/>
        </w:rPr>
        <w:t>vertę</w:t>
      </w:r>
      <w:r w:rsidRPr="00746F27">
        <w:rPr>
          <w:rFonts w:ascii="Noto Sans" w:hAnsi="Noto Sans" w:cs="Noto Sans"/>
          <w:color w:val="auto"/>
          <w:lang w:val="lt-LT"/>
        </w:rPr>
        <w:t xml:space="preserve"> ir atėmus pinigus ir pinigų ekvivalentus, galimus panaudoti tiems </w:t>
      </w:r>
      <w:r w:rsidRPr="00746F27">
        <w:rPr>
          <w:rFonts w:ascii="Noto Sans" w:hAnsi="Noto Sans" w:cs="Noto Sans"/>
          <w:i/>
          <w:iCs/>
          <w:color w:val="auto"/>
          <w:lang w:val="lt-LT"/>
        </w:rPr>
        <w:t>įsipareigojimams</w:t>
      </w:r>
      <w:r w:rsidRPr="00746F27">
        <w:rPr>
          <w:rFonts w:ascii="Noto Sans" w:hAnsi="Noto Sans" w:cs="Noto Sans"/>
          <w:color w:val="auto"/>
          <w:lang w:val="lt-LT"/>
        </w:rPr>
        <w:t xml:space="preserve"> padengti. </w:t>
      </w:r>
    </w:p>
    <w:p w14:paraId="185BBC77" w14:textId="77777777" w:rsidR="00884440" w:rsidRPr="00746F27" w:rsidRDefault="00884440" w:rsidP="00884440">
      <w:pPr>
        <w:pStyle w:val="BodyTextRed"/>
        <w:tabs>
          <w:tab w:val="clear" w:pos="567"/>
          <w:tab w:val="clear" w:pos="851"/>
          <w:tab w:val="clear" w:pos="1134"/>
        </w:tabs>
        <w:spacing w:before="40" w:after="0"/>
        <w:ind w:left="1418" w:right="742" w:hanging="425"/>
        <w:jc w:val="both"/>
        <w:rPr>
          <w:rFonts w:ascii="Noto Sans" w:hAnsi="Noto Sans" w:cs="Noto Sans"/>
          <w:color w:val="auto"/>
          <w:lang w:val="lt-LT"/>
        </w:rPr>
      </w:pPr>
      <w:r w:rsidRPr="00746F27">
        <w:rPr>
          <w:rFonts w:ascii="Noto Sans" w:hAnsi="Noto Sans" w:cs="Noto Sans"/>
          <w:color w:val="auto"/>
          <w:lang w:val="lt-LT"/>
        </w:rPr>
        <w:t>(b)</w:t>
      </w:r>
      <w:r w:rsidRPr="00746F27">
        <w:rPr>
          <w:rFonts w:ascii="Noto Sans" w:hAnsi="Noto Sans" w:cs="Noto Sans"/>
          <w:color w:val="auto"/>
          <w:lang w:val="lt-LT"/>
        </w:rPr>
        <w:tab/>
        <w:t xml:space="preserve">Viso investuoto kapitalo vertė – dažnai apibūdinama kaip bendra pinigų suma, šiuo metu investuota į verslą, nepriklausimai nuo jų šaltinio, dažnai apibūdinama kaip </w:t>
      </w:r>
      <w:r w:rsidRPr="00746F27">
        <w:rPr>
          <w:rFonts w:ascii="Noto Sans" w:hAnsi="Noto Sans" w:cs="Noto Sans"/>
          <w:i/>
          <w:color w:val="auto"/>
          <w:lang w:val="lt-LT"/>
        </w:rPr>
        <w:t>vertė</w:t>
      </w:r>
      <w:r w:rsidRPr="00746F27">
        <w:rPr>
          <w:rFonts w:ascii="Noto Sans" w:hAnsi="Noto Sans" w:cs="Noto Sans"/>
          <w:iCs/>
          <w:color w:val="auto"/>
          <w:lang w:val="lt-LT"/>
        </w:rPr>
        <w:t>,</w:t>
      </w:r>
      <w:r w:rsidRPr="00746F27">
        <w:rPr>
          <w:rFonts w:ascii="Noto Sans" w:hAnsi="Noto Sans" w:cs="Noto Sans"/>
          <w:color w:val="auto"/>
          <w:lang w:val="lt-LT"/>
        </w:rPr>
        <w:t xml:space="preserve"> liekanti iš viso </w:t>
      </w:r>
      <w:r w:rsidRPr="00746F27">
        <w:rPr>
          <w:rFonts w:ascii="Noto Sans" w:hAnsi="Noto Sans" w:cs="Noto Sans"/>
          <w:i/>
          <w:color w:val="auto"/>
          <w:lang w:val="lt-LT"/>
        </w:rPr>
        <w:t>turto vertės</w:t>
      </w:r>
      <w:r w:rsidRPr="00746F27">
        <w:rPr>
          <w:rFonts w:ascii="Noto Sans" w:hAnsi="Noto Sans" w:cs="Noto Sans"/>
          <w:color w:val="auto"/>
          <w:lang w:val="lt-LT"/>
        </w:rPr>
        <w:t xml:space="preserve"> atėmus trumpalaikių </w:t>
      </w:r>
      <w:r w:rsidRPr="00746F27">
        <w:rPr>
          <w:rFonts w:ascii="Noto Sans" w:hAnsi="Noto Sans" w:cs="Noto Sans"/>
          <w:i/>
          <w:iCs/>
          <w:color w:val="auto"/>
          <w:lang w:val="lt-LT"/>
        </w:rPr>
        <w:t>įsipareigojimų vertę</w:t>
      </w:r>
      <w:r w:rsidRPr="00746F27">
        <w:rPr>
          <w:rFonts w:ascii="Noto Sans" w:hAnsi="Noto Sans" w:cs="Noto Sans"/>
          <w:color w:val="auto"/>
          <w:lang w:val="lt-LT"/>
        </w:rPr>
        <w:t xml:space="preserve">. </w:t>
      </w:r>
    </w:p>
    <w:p w14:paraId="1259E3EB" w14:textId="77777777" w:rsidR="00884440" w:rsidRPr="00746F27" w:rsidRDefault="00884440" w:rsidP="00884440">
      <w:pPr>
        <w:pStyle w:val="BodyTextRed"/>
        <w:tabs>
          <w:tab w:val="clear" w:pos="567"/>
          <w:tab w:val="clear" w:pos="851"/>
          <w:tab w:val="clear" w:pos="1134"/>
        </w:tabs>
        <w:spacing w:before="40" w:after="0"/>
        <w:ind w:left="1418" w:right="742" w:hanging="425"/>
        <w:jc w:val="both"/>
        <w:rPr>
          <w:rFonts w:ascii="Noto Sans" w:hAnsi="Noto Sans" w:cs="Noto Sans"/>
          <w:color w:val="auto"/>
          <w:lang w:val="lt-LT"/>
        </w:rPr>
      </w:pPr>
      <w:r w:rsidRPr="00746F27">
        <w:rPr>
          <w:rFonts w:ascii="Noto Sans" w:hAnsi="Noto Sans" w:cs="Noto Sans"/>
          <w:color w:val="auto"/>
          <w:lang w:val="lt-LT"/>
        </w:rPr>
        <w:t>(c)</w:t>
      </w:r>
      <w:r w:rsidRPr="00746F27">
        <w:rPr>
          <w:rFonts w:ascii="Noto Sans" w:hAnsi="Noto Sans" w:cs="Noto Sans"/>
          <w:color w:val="auto"/>
          <w:lang w:val="lt-LT"/>
        </w:rPr>
        <w:tab/>
        <w:t xml:space="preserve">Veiklos vertė – dažnai apibūdinama kaip bendra verslo veiklos </w:t>
      </w:r>
      <w:r w:rsidRPr="00746F27">
        <w:rPr>
          <w:rFonts w:ascii="Noto Sans" w:hAnsi="Noto Sans" w:cs="Noto Sans"/>
          <w:i/>
          <w:iCs/>
          <w:color w:val="auto"/>
          <w:lang w:val="lt-LT"/>
        </w:rPr>
        <w:t>vertė,</w:t>
      </w:r>
      <w:r w:rsidRPr="00746F27">
        <w:rPr>
          <w:rFonts w:ascii="Noto Sans" w:hAnsi="Noto Sans" w:cs="Noto Sans"/>
          <w:color w:val="auto"/>
          <w:lang w:val="lt-LT"/>
        </w:rPr>
        <w:t xml:space="preserve"> neįtraukiant jokios veikloje nenaudojamo </w:t>
      </w:r>
      <w:r w:rsidRPr="00746F27">
        <w:rPr>
          <w:rFonts w:ascii="Noto Sans" w:hAnsi="Noto Sans" w:cs="Noto Sans"/>
          <w:i/>
          <w:color w:val="auto"/>
          <w:lang w:val="lt-LT"/>
        </w:rPr>
        <w:t>turto</w:t>
      </w:r>
      <w:r w:rsidRPr="00746F27">
        <w:rPr>
          <w:rFonts w:ascii="Noto Sans" w:hAnsi="Noto Sans" w:cs="Noto Sans"/>
          <w:color w:val="auto"/>
          <w:lang w:val="lt-LT"/>
        </w:rPr>
        <w:t xml:space="preserve"> ir įsipareigojimų </w:t>
      </w:r>
      <w:r w:rsidRPr="00746F27">
        <w:rPr>
          <w:rFonts w:ascii="Noto Sans" w:hAnsi="Noto Sans" w:cs="Noto Sans"/>
          <w:i/>
          <w:color w:val="auto"/>
          <w:lang w:val="lt-LT"/>
        </w:rPr>
        <w:t>vertės</w:t>
      </w:r>
      <w:r w:rsidRPr="00746F27">
        <w:rPr>
          <w:rFonts w:ascii="Noto Sans" w:hAnsi="Noto Sans" w:cs="Noto Sans"/>
          <w:color w:val="auto"/>
          <w:lang w:val="lt-LT"/>
        </w:rPr>
        <w:t>.</w:t>
      </w:r>
    </w:p>
    <w:p w14:paraId="1D897B2D" w14:textId="77777777" w:rsidR="00884440" w:rsidRPr="00746F27" w:rsidRDefault="00884440" w:rsidP="00884440">
      <w:pPr>
        <w:pStyle w:val="BodyTextRed"/>
        <w:tabs>
          <w:tab w:val="clear" w:pos="567"/>
          <w:tab w:val="clear" w:pos="851"/>
          <w:tab w:val="clear" w:pos="1134"/>
        </w:tabs>
        <w:spacing w:before="40" w:after="0"/>
        <w:ind w:left="1418" w:right="742" w:hanging="425"/>
        <w:jc w:val="both"/>
        <w:rPr>
          <w:rFonts w:ascii="Noto Sans" w:hAnsi="Noto Sans" w:cs="Noto Sans"/>
          <w:color w:val="auto"/>
          <w:lang w:val="lt-LT"/>
        </w:rPr>
      </w:pPr>
      <w:r w:rsidRPr="00746F27">
        <w:rPr>
          <w:rFonts w:ascii="Noto Sans" w:hAnsi="Noto Sans" w:cs="Noto Sans"/>
          <w:color w:val="auto"/>
          <w:lang w:val="lt-LT"/>
        </w:rPr>
        <w:t>(d)</w:t>
      </w:r>
      <w:r w:rsidRPr="00746F27">
        <w:rPr>
          <w:rFonts w:ascii="Noto Sans" w:hAnsi="Noto Sans" w:cs="Noto Sans"/>
          <w:color w:val="auto"/>
          <w:lang w:val="lt-LT"/>
        </w:rPr>
        <w:tab/>
        <w:t xml:space="preserve">Nuosavybės vertė – dažnai apibūdinama kaip verslo </w:t>
      </w:r>
      <w:r w:rsidRPr="00746F27">
        <w:rPr>
          <w:rFonts w:ascii="Noto Sans" w:hAnsi="Noto Sans" w:cs="Noto Sans"/>
          <w:i/>
          <w:color w:val="auto"/>
          <w:lang w:val="lt-LT"/>
        </w:rPr>
        <w:t>vertė</w:t>
      </w:r>
      <w:r w:rsidRPr="00746F27">
        <w:rPr>
          <w:rFonts w:ascii="Noto Sans" w:hAnsi="Noto Sans" w:cs="Noto Sans"/>
          <w:color w:val="auto"/>
          <w:lang w:val="lt-LT"/>
        </w:rPr>
        <w:t xml:space="preserve"> visiems jo akcininkams.</w:t>
      </w:r>
    </w:p>
    <w:p w14:paraId="3E4727CB" w14:textId="77777777" w:rsidR="00884440" w:rsidRPr="00746F27" w:rsidRDefault="00884440" w:rsidP="00884440">
      <w:pPr>
        <w:pStyle w:val="ListParagraph"/>
        <w:numPr>
          <w:ilvl w:val="1"/>
          <w:numId w:val="4"/>
        </w:numPr>
        <w:tabs>
          <w:tab w:val="left" w:pos="993"/>
        </w:tabs>
        <w:spacing w:before="122" w:line="249" w:lineRule="auto"/>
        <w:ind w:left="993" w:right="742" w:hanging="709"/>
        <w:jc w:val="both"/>
        <w:rPr>
          <w:rFonts w:ascii="Noto Sans" w:hAnsi="Noto Sans" w:cs="Noto Sans"/>
          <w:sz w:val="18"/>
          <w:szCs w:val="18"/>
        </w:rPr>
      </w:pPr>
      <w:r w:rsidRPr="00746F27">
        <w:rPr>
          <w:rFonts w:ascii="Noto Sans" w:hAnsi="Noto Sans" w:cs="Noto Sans"/>
          <w:i/>
          <w:iCs/>
          <w:sz w:val="18"/>
          <w:szCs w:val="18"/>
        </w:rPr>
        <w:t>Vertintojas</w:t>
      </w:r>
      <w:r w:rsidRPr="00746F27">
        <w:rPr>
          <w:rFonts w:ascii="Noto Sans" w:hAnsi="Noto Sans" w:cs="Noto Sans"/>
          <w:sz w:val="18"/>
          <w:szCs w:val="18"/>
        </w:rPr>
        <w:t xml:space="preserve"> </w:t>
      </w:r>
      <w:r w:rsidRPr="00746F27">
        <w:rPr>
          <w:rFonts w:ascii="Noto Sans" w:hAnsi="Noto Sans" w:cs="Noto Sans"/>
          <w:i/>
          <w:iCs/>
          <w:sz w:val="18"/>
          <w:szCs w:val="18"/>
        </w:rPr>
        <w:t>privalo</w:t>
      </w:r>
      <w:r w:rsidRPr="00746F27">
        <w:rPr>
          <w:rFonts w:ascii="Noto Sans" w:hAnsi="Noto Sans" w:cs="Noto Sans"/>
          <w:sz w:val="18"/>
          <w:szCs w:val="18"/>
        </w:rPr>
        <w:t xml:space="preserve"> nurodyti ir apibrėžti vertinamo intereso proporcingą dalį ir jos įtaką </w:t>
      </w:r>
      <w:r w:rsidRPr="00746F27">
        <w:rPr>
          <w:rFonts w:ascii="Noto Sans" w:hAnsi="Noto Sans" w:cs="Noto Sans"/>
          <w:i/>
          <w:iCs/>
          <w:sz w:val="18"/>
          <w:szCs w:val="18"/>
        </w:rPr>
        <w:t>vertinimui</w:t>
      </w:r>
      <w:r w:rsidRPr="00746F27">
        <w:rPr>
          <w:rFonts w:ascii="Noto Sans" w:hAnsi="Noto Sans" w:cs="Noto Sans"/>
          <w:sz w:val="18"/>
          <w:szCs w:val="18"/>
        </w:rPr>
        <w:t xml:space="preserve">. </w:t>
      </w:r>
    </w:p>
    <w:p w14:paraId="4EF96790" w14:textId="60E7A3D2" w:rsidR="00961818" w:rsidRPr="00746F27" w:rsidRDefault="00884440" w:rsidP="00961818">
      <w:pPr>
        <w:pStyle w:val="ListParagraph"/>
        <w:numPr>
          <w:ilvl w:val="1"/>
          <w:numId w:val="4"/>
        </w:numPr>
        <w:tabs>
          <w:tab w:val="left" w:pos="993"/>
        </w:tabs>
        <w:spacing w:before="122" w:line="249" w:lineRule="auto"/>
        <w:ind w:left="993" w:right="742" w:hanging="709"/>
        <w:jc w:val="both"/>
        <w:rPr>
          <w:rFonts w:ascii="Noto Sans" w:hAnsi="Noto Sans" w:cs="Noto Sans"/>
          <w:sz w:val="18"/>
          <w:szCs w:val="18"/>
        </w:rPr>
      </w:pPr>
      <w:r w:rsidRPr="00746F27">
        <w:rPr>
          <w:rFonts w:ascii="Noto Sans" w:hAnsi="Noto Sans" w:cs="Noto Sans"/>
          <w:sz w:val="18"/>
          <w:szCs w:val="18"/>
        </w:rPr>
        <w:t xml:space="preserve">Verslo </w:t>
      </w:r>
      <w:r w:rsidRPr="00746F27">
        <w:rPr>
          <w:rFonts w:ascii="Noto Sans" w:hAnsi="Noto Sans" w:cs="Noto Sans"/>
          <w:i/>
          <w:sz w:val="18"/>
          <w:szCs w:val="18"/>
        </w:rPr>
        <w:t>vertinimas</w:t>
      </w:r>
      <w:r w:rsidRPr="00746F27">
        <w:rPr>
          <w:rFonts w:ascii="Noto Sans" w:hAnsi="Noto Sans" w:cs="Noto Sans"/>
          <w:sz w:val="18"/>
          <w:szCs w:val="18"/>
        </w:rPr>
        <w:t xml:space="preserve"> reikalingas įvairiems </w:t>
      </w:r>
      <w:r w:rsidRPr="00746F27">
        <w:rPr>
          <w:rFonts w:ascii="Noto Sans" w:hAnsi="Noto Sans" w:cs="Noto Sans"/>
          <w:i/>
          <w:sz w:val="18"/>
          <w:szCs w:val="18"/>
        </w:rPr>
        <w:t>numatomiems panaudojimams</w:t>
      </w:r>
      <w:r w:rsidRPr="00746F27">
        <w:rPr>
          <w:rFonts w:ascii="Noto Sans" w:hAnsi="Noto Sans" w:cs="Noto Sans"/>
          <w:sz w:val="18"/>
          <w:szCs w:val="18"/>
        </w:rPr>
        <w:t xml:space="preserve">, tarp jų ir verslo įsigijimo, sujungimo, pardavimo, apmokestinimo, </w:t>
      </w:r>
      <w:r w:rsidR="00961818" w:rsidRPr="00746F27">
        <w:rPr>
          <w:rFonts w:ascii="Noto Sans" w:hAnsi="Noto Sans" w:cs="Noto Sans"/>
          <w:sz w:val="18"/>
          <w:szCs w:val="18"/>
        </w:rPr>
        <w:t xml:space="preserve">teisminių ginčų, nemokumo procedūrų, finansinių ataskaitų sudarymo ir kitais tikslais. Be to, verslo </w:t>
      </w:r>
      <w:r w:rsidR="00961818" w:rsidRPr="00746F27">
        <w:rPr>
          <w:rFonts w:ascii="Noto Sans" w:hAnsi="Noto Sans" w:cs="Noto Sans"/>
          <w:i/>
          <w:iCs/>
          <w:sz w:val="18"/>
          <w:szCs w:val="18"/>
        </w:rPr>
        <w:t>vertinimo</w:t>
      </w:r>
      <w:r w:rsidR="00961818" w:rsidRPr="00746F27">
        <w:rPr>
          <w:rFonts w:ascii="Noto Sans" w:hAnsi="Noto Sans" w:cs="Noto Sans"/>
          <w:iCs/>
          <w:sz w:val="18"/>
          <w:szCs w:val="18"/>
        </w:rPr>
        <w:t xml:space="preserve"> rezultatai</w:t>
      </w:r>
      <w:r w:rsidR="00961818" w:rsidRPr="00746F27">
        <w:rPr>
          <w:rFonts w:ascii="Noto Sans" w:hAnsi="Noto Sans" w:cs="Noto Sans"/>
          <w:i/>
          <w:iCs/>
          <w:sz w:val="18"/>
          <w:szCs w:val="18"/>
        </w:rPr>
        <w:t xml:space="preserve"> </w:t>
      </w:r>
      <w:r w:rsidR="00961818" w:rsidRPr="00746F27">
        <w:rPr>
          <w:rFonts w:ascii="Noto Sans" w:hAnsi="Noto Sans" w:cs="Noto Sans"/>
          <w:sz w:val="18"/>
          <w:szCs w:val="18"/>
        </w:rPr>
        <w:t>gali</w:t>
      </w:r>
      <w:r w:rsidR="00961818" w:rsidRPr="00746F27">
        <w:rPr>
          <w:rFonts w:ascii="Noto Sans" w:hAnsi="Noto Sans" w:cs="Noto Sans"/>
          <w:i/>
          <w:iCs/>
          <w:sz w:val="18"/>
          <w:szCs w:val="18"/>
        </w:rPr>
        <w:t xml:space="preserve"> </w:t>
      </w:r>
      <w:r w:rsidR="00961818" w:rsidRPr="00746F27">
        <w:rPr>
          <w:rFonts w:ascii="Noto Sans" w:hAnsi="Noto Sans" w:cs="Noto Sans"/>
          <w:sz w:val="18"/>
          <w:szCs w:val="18"/>
        </w:rPr>
        <w:t xml:space="preserve">būti panaudojami kaip pradiniai duomenys arba etapas atliekant kito </w:t>
      </w:r>
      <w:r w:rsidR="00961818" w:rsidRPr="00746F27">
        <w:rPr>
          <w:rFonts w:ascii="Noto Sans" w:hAnsi="Noto Sans" w:cs="Noto Sans"/>
          <w:i/>
          <w:sz w:val="18"/>
          <w:szCs w:val="18"/>
        </w:rPr>
        <w:t>turto</w:t>
      </w:r>
      <w:r w:rsidR="00961818" w:rsidRPr="00746F27">
        <w:rPr>
          <w:rFonts w:ascii="Noto Sans" w:hAnsi="Noto Sans" w:cs="Noto Sans"/>
          <w:sz w:val="18"/>
          <w:szCs w:val="18"/>
        </w:rPr>
        <w:t>, pavyzdžiui, akcijų pasirinkimo sandorius (opcionus), konkrečias (-</w:t>
      </w:r>
      <w:proofErr w:type="spellStart"/>
      <w:r w:rsidR="00961818" w:rsidRPr="00746F27">
        <w:rPr>
          <w:rFonts w:ascii="Noto Sans" w:hAnsi="Noto Sans" w:cs="Noto Sans"/>
          <w:sz w:val="18"/>
          <w:szCs w:val="18"/>
        </w:rPr>
        <w:t>ią</w:t>
      </w:r>
      <w:proofErr w:type="spellEnd"/>
      <w:r w:rsidR="00961818" w:rsidRPr="00746F27">
        <w:rPr>
          <w:rFonts w:ascii="Noto Sans" w:hAnsi="Noto Sans" w:cs="Noto Sans"/>
          <w:sz w:val="18"/>
          <w:szCs w:val="18"/>
        </w:rPr>
        <w:t xml:space="preserve">) akcijų klases (-ę) ar skolas, </w:t>
      </w:r>
      <w:r w:rsidR="00961818" w:rsidRPr="00746F27">
        <w:rPr>
          <w:rFonts w:ascii="Noto Sans" w:hAnsi="Noto Sans" w:cs="Noto Sans"/>
          <w:i/>
          <w:iCs/>
          <w:sz w:val="18"/>
          <w:szCs w:val="18"/>
        </w:rPr>
        <w:t>vertinimą</w:t>
      </w:r>
      <w:r w:rsidR="00961818" w:rsidRPr="00746F27">
        <w:rPr>
          <w:rFonts w:ascii="Noto Sans" w:hAnsi="Noto Sans" w:cs="Noto Sans"/>
          <w:sz w:val="18"/>
          <w:szCs w:val="18"/>
        </w:rPr>
        <w:t xml:space="preserve">. </w:t>
      </w:r>
    </w:p>
    <w:p w14:paraId="5106EECE" w14:textId="77777777" w:rsidR="00961818" w:rsidRPr="00746F27" w:rsidRDefault="00961818" w:rsidP="00961818">
      <w:pPr>
        <w:widowControl w:val="0"/>
        <w:numPr>
          <w:ilvl w:val="0"/>
          <w:numId w:val="7"/>
        </w:numPr>
        <w:tabs>
          <w:tab w:val="left" w:pos="993"/>
        </w:tabs>
        <w:spacing w:before="148" w:after="0" w:line="240" w:lineRule="auto"/>
        <w:ind w:left="993" w:right="628" w:hanging="709"/>
        <w:outlineLvl w:val="3"/>
        <w:rPr>
          <w:rFonts w:ascii="Noto Sans" w:hAnsi="Noto Sans" w:cs="Noto Sans"/>
          <w:sz w:val="18"/>
          <w:szCs w:val="18"/>
          <w:lang w:val="lt-LT"/>
        </w:rPr>
      </w:pPr>
      <w:r w:rsidRPr="00746F27">
        <w:rPr>
          <w:rFonts w:ascii="Noto Sans" w:hAnsi="Noto Sans" w:cs="Noto Sans"/>
          <w:b/>
          <w:bCs/>
          <w:sz w:val="18"/>
          <w:szCs w:val="18"/>
          <w:lang w:val="lt-LT"/>
        </w:rPr>
        <w:t>Vertės pagrindai</w:t>
      </w:r>
    </w:p>
    <w:p w14:paraId="12043978" w14:textId="77777777" w:rsidR="00961818" w:rsidRPr="00746F27" w:rsidRDefault="00961818" w:rsidP="00961818">
      <w:pPr>
        <w:pStyle w:val="ListParagraph"/>
        <w:numPr>
          <w:ilvl w:val="1"/>
          <w:numId w:val="11"/>
        </w:numPr>
        <w:tabs>
          <w:tab w:val="left" w:pos="993"/>
        </w:tabs>
        <w:spacing w:before="122" w:line="249" w:lineRule="auto"/>
        <w:ind w:left="993" w:right="742" w:hanging="709"/>
        <w:jc w:val="both"/>
        <w:rPr>
          <w:rFonts w:ascii="Noto Sans" w:hAnsi="Noto Sans" w:cs="Noto Sans"/>
          <w:sz w:val="18"/>
          <w:szCs w:val="18"/>
        </w:rPr>
      </w:pPr>
      <w:r w:rsidRPr="00746F27">
        <w:rPr>
          <w:rFonts w:ascii="Noto Sans" w:hAnsi="Noto Sans" w:cs="Noto Sans"/>
          <w:sz w:val="18"/>
        </w:rPr>
        <w:t xml:space="preserve">Pagal 102-ąjį TVS „Vertės pagrindai“, </w:t>
      </w:r>
      <w:r w:rsidRPr="00746F27">
        <w:rPr>
          <w:rFonts w:ascii="Noto Sans" w:hAnsi="Noto Sans" w:cs="Noto Sans"/>
          <w:i/>
          <w:sz w:val="18"/>
        </w:rPr>
        <w:t>vertintojas</w:t>
      </w:r>
      <w:r w:rsidRPr="00746F27">
        <w:rPr>
          <w:rFonts w:ascii="Noto Sans" w:hAnsi="Noto Sans" w:cs="Noto Sans"/>
          <w:sz w:val="18"/>
        </w:rPr>
        <w:t xml:space="preserve">, vertindamas verslą ar verslo interesus, </w:t>
      </w:r>
      <w:r w:rsidRPr="00746F27">
        <w:rPr>
          <w:rFonts w:ascii="Noto Sans" w:hAnsi="Noto Sans" w:cs="Noto Sans"/>
          <w:i/>
          <w:sz w:val="18"/>
        </w:rPr>
        <w:t>privalo</w:t>
      </w:r>
      <w:r w:rsidRPr="00746F27">
        <w:rPr>
          <w:rFonts w:ascii="Noto Sans" w:hAnsi="Noto Sans" w:cs="Noto Sans"/>
          <w:sz w:val="18"/>
        </w:rPr>
        <w:t xml:space="preserve"> pasirinkti atitinkamą (-</w:t>
      </w:r>
      <w:proofErr w:type="spellStart"/>
      <w:r w:rsidRPr="00746F27">
        <w:rPr>
          <w:rFonts w:ascii="Noto Sans" w:hAnsi="Noto Sans" w:cs="Noto Sans"/>
          <w:sz w:val="18"/>
        </w:rPr>
        <w:t>us</w:t>
      </w:r>
      <w:proofErr w:type="spellEnd"/>
      <w:r w:rsidRPr="00746F27">
        <w:rPr>
          <w:rFonts w:ascii="Noto Sans" w:hAnsi="Noto Sans" w:cs="Noto Sans"/>
          <w:sz w:val="18"/>
        </w:rPr>
        <w:t xml:space="preserve">) </w:t>
      </w:r>
      <w:r w:rsidRPr="00746F27">
        <w:rPr>
          <w:rFonts w:ascii="Noto Sans" w:hAnsi="Noto Sans" w:cs="Noto Sans"/>
          <w:i/>
          <w:sz w:val="18"/>
        </w:rPr>
        <w:t>vertės pagrindą (-</w:t>
      </w:r>
      <w:proofErr w:type="spellStart"/>
      <w:r w:rsidRPr="00746F27">
        <w:rPr>
          <w:rFonts w:ascii="Noto Sans" w:hAnsi="Noto Sans" w:cs="Noto Sans"/>
          <w:i/>
          <w:sz w:val="18"/>
        </w:rPr>
        <w:t>us</w:t>
      </w:r>
      <w:proofErr w:type="spellEnd"/>
      <w:r w:rsidRPr="00746F27">
        <w:rPr>
          <w:rFonts w:ascii="Noto Sans" w:hAnsi="Noto Sans" w:cs="Noto Sans"/>
          <w:i/>
          <w:sz w:val="18"/>
        </w:rPr>
        <w:t>)</w:t>
      </w:r>
      <w:r w:rsidRPr="00746F27">
        <w:rPr>
          <w:rFonts w:ascii="Noto Sans" w:hAnsi="Noto Sans" w:cs="Noto Sans"/>
          <w:sz w:val="18"/>
        </w:rPr>
        <w:t>.</w:t>
      </w:r>
    </w:p>
    <w:p w14:paraId="471D61E5" w14:textId="77777777" w:rsidR="00961818" w:rsidRPr="00746F27" w:rsidRDefault="00961818" w:rsidP="00961818">
      <w:pPr>
        <w:pStyle w:val="ListParagraph"/>
        <w:numPr>
          <w:ilvl w:val="1"/>
          <w:numId w:val="11"/>
        </w:numPr>
        <w:tabs>
          <w:tab w:val="left" w:pos="993"/>
        </w:tabs>
        <w:spacing w:before="122" w:line="249" w:lineRule="auto"/>
        <w:ind w:left="993" w:right="742" w:hanging="709"/>
        <w:jc w:val="both"/>
        <w:rPr>
          <w:rFonts w:ascii="Noto Sans" w:hAnsi="Noto Sans" w:cs="Noto Sans"/>
          <w:sz w:val="18"/>
          <w:szCs w:val="18"/>
        </w:rPr>
      </w:pPr>
      <w:r w:rsidRPr="00746F27">
        <w:rPr>
          <w:rFonts w:ascii="Noto Sans" w:hAnsi="Noto Sans" w:cs="Noto Sans"/>
          <w:sz w:val="18"/>
        </w:rPr>
        <w:t xml:space="preserve">Dažnai verslo vertinimai atliekami naudojant </w:t>
      </w:r>
      <w:r w:rsidRPr="00746F27">
        <w:rPr>
          <w:rFonts w:ascii="Noto Sans" w:hAnsi="Noto Sans" w:cs="Noto Sans"/>
          <w:i/>
          <w:sz w:val="18"/>
        </w:rPr>
        <w:t>vertės pagrindus</w:t>
      </w:r>
      <w:r w:rsidRPr="00746F27">
        <w:rPr>
          <w:rFonts w:ascii="Noto Sans" w:hAnsi="Noto Sans" w:cs="Noto Sans"/>
          <w:sz w:val="18"/>
        </w:rPr>
        <w:t xml:space="preserve">, </w:t>
      </w:r>
      <w:r w:rsidRPr="00746F27">
        <w:rPr>
          <w:rFonts w:ascii="Noto Sans" w:hAnsi="Noto Sans" w:cs="Noto Sans"/>
          <w:bCs/>
          <w:sz w:val="18"/>
          <w:szCs w:val="24"/>
        </w:rPr>
        <w:t xml:space="preserve">kuriuos nustato ne TVST </w:t>
      </w:r>
      <w:r w:rsidRPr="00746F27">
        <w:rPr>
          <w:rFonts w:ascii="Noto Sans" w:hAnsi="Noto Sans" w:cs="Noto Sans"/>
          <w:sz w:val="18"/>
        </w:rPr>
        <w:t>(kai kurie pavyzdžiai yra minimi 102-ajame TVS „Vertės pagrindai“) o kitos institucijos (organizacijos).</w:t>
      </w:r>
    </w:p>
    <w:p w14:paraId="4D417BF6" w14:textId="77777777" w:rsidR="00961818" w:rsidRPr="00746F27" w:rsidRDefault="00961818" w:rsidP="00961818">
      <w:pPr>
        <w:pStyle w:val="ListParagraph"/>
        <w:numPr>
          <w:ilvl w:val="1"/>
          <w:numId w:val="11"/>
        </w:numPr>
        <w:tabs>
          <w:tab w:val="left" w:pos="993"/>
        </w:tabs>
        <w:spacing w:before="122" w:line="249" w:lineRule="auto"/>
        <w:ind w:left="993" w:right="742" w:hanging="709"/>
        <w:jc w:val="both"/>
        <w:rPr>
          <w:rFonts w:ascii="Noto Sans" w:hAnsi="Noto Sans" w:cs="Noto Sans"/>
          <w:sz w:val="18"/>
          <w:szCs w:val="18"/>
        </w:rPr>
      </w:pPr>
      <w:r w:rsidRPr="00746F27">
        <w:rPr>
          <w:rFonts w:ascii="Noto Sans" w:hAnsi="Noto Sans" w:cs="Noto Sans"/>
          <w:i/>
          <w:sz w:val="18"/>
        </w:rPr>
        <w:t>Vertintojo</w:t>
      </w:r>
      <w:r w:rsidRPr="00746F27">
        <w:rPr>
          <w:rFonts w:ascii="Noto Sans" w:hAnsi="Noto Sans" w:cs="Noto Sans"/>
          <w:sz w:val="18"/>
        </w:rPr>
        <w:t xml:space="preserve"> pareiga yra suprasti ir laikytis </w:t>
      </w:r>
      <w:r w:rsidRPr="00746F27">
        <w:rPr>
          <w:rFonts w:ascii="Noto Sans" w:hAnsi="Noto Sans" w:cs="Noto Sans"/>
          <w:i/>
          <w:iCs/>
          <w:sz w:val="18"/>
        </w:rPr>
        <w:t>vertės nustatymo dieną</w:t>
      </w:r>
      <w:r w:rsidRPr="00746F27">
        <w:rPr>
          <w:rFonts w:ascii="Noto Sans" w:hAnsi="Noto Sans" w:cs="Noto Sans"/>
          <w:sz w:val="18"/>
        </w:rPr>
        <w:t xml:space="preserve"> galiojančių teisės aktų, reglamentų, teismų praktikos ir (arba) kitose aiškinamosiose metodikose nustatytų reikalavimų, susijusių su taikomu </w:t>
      </w:r>
      <w:r w:rsidRPr="00746F27">
        <w:rPr>
          <w:rFonts w:ascii="Noto Sans" w:hAnsi="Noto Sans" w:cs="Noto Sans"/>
          <w:i/>
          <w:sz w:val="18"/>
        </w:rPr>
        <w:t>vertės pagrindu</w:t>
      </w:r>
      <w:r w:rsidRPr="00746F27">
        <w:rPr>
          <w:rFonts w:ascii="Noto Sans" w:hAnsi="Noto Sans" w:cs="Noto Sans"/>
          <w:sz w:val="18"/>
        </w:rPr>
        <w:t xml:space="preserve">. </w:t>
      </w:r>
    </w:p>
    <w:p w14:paraId="643D6A2D" w14:textId="77777777" w:rsidR="00961818" w:rsidRPr="00746F27" w:rsidRDefault="00961818" w:rsidP="00961818">
      <w:pPr>
        <w:widowControl w:val="0"/>
        <w:numPr>
          <w:ilvl w:val="0"/>
          <w:numId w:val="8"/>
        </w:numPr>
        <w:tabs>
          <w:tab w:val="left" w:pos="993"/>
        </w:tabs>
        <w:spacing w:before="148" w:after="0" w:line="240" w:lineRule="auto"/>
        <w:ind w:left="993" w:right="912" w:hanging="709"/>
        <w:outlineLvl w:val="3"/>
        <w:rPr>
          <w:rFonts w:ascii="Noto Sans" w:hAnsi="Noto Sans" w:cs="Noto Sans"/>
          <w:b/>
          <w:bCs/>
          <w:sz w:val="18"/>
          <w:szCs w:val="18"/>
          <w:lang w:val="lt-LT"/>
        </w:rPr>
      </w:pPr>
      <w:r w:rsidRPr="00746F27">
        <w:rPr>
          <w:rFonts w:ascii="Noto Sans" w:hAnsi="Noto Sans" w:cs="Noto Sans"/>
          <w:b/>
          <w:bCs/>
          <w:sz w:val="18"/>
          <w:szCs w:val="18"/>
          <w:lang w:val="lt-LT"/>
        </w:rPr>
        <w:t>Vertinimo požiūriai ir metodai</w:t>
      </w:r>
    </w:p>
    <w:p w14:paraId="231F2A13" w14:textId="77777777" w:rsidR="00961818" w:rsidRPr="00746F27" w:rsidRDefault="00961818" w:rsidP="00961818">
      <w:pPr>
        <w:pStyle w:val="ListParagraph"/>
        <w:numPr>
          <w:ilvl w:val="1"/>
          <w:numId w:val="9"/>
        </w:numPr>
        <w:tabs>
          <w:tab w:val="left" w:pos="993"/>
        </w:tabs>
        <w:spacing w:before="122" w:line="249" w:lineRule="auto"/>
        <w:ind w:left="993" w:right="742" w:hanging="709"/>
        <w:jc w:val="both"/>
        <w:rPr>
          <w:rFonts w:ascii="Noto Sans" w:hAnsi="Noto Sans" w:cs="Noto Sans"/>
          <w:sz w:val="18"/>
          <w:szCs w:val="18"/>
        </w:rPr>
      </w:pPr>
      <w:r w:rsidRPr="00746F27">
        <w:rPr>
          <w:rFonts w:ascii="Noto Sans" w:hAnsi="Noto Sans" w:cs="Noto Sans"/>
          <w:sz w:val="18"/>
        </w:rPr>
        <w:t xml:space="preserve">Trys pagrindiniai vertinimo požiūriai, aprašyti 103-ajame TVS „Vertinimo požiūriai“, </w:t>
      </w:r>
      <w:r w:rsidRPr="00746F27">
        <w:rPr>
          <w:rFonts w:ascii="Noto Sans" w:hAnsi="Noto Sans" w:cs="Noto Sans"/>
          <w:iCs/>
          <w:sz w:val="18"/>
        </w:rPr>
        <w:t>gali</w:t>
      </w:r>
      <w:r w:rsidRPr="00746F27">
        <w:rPr>
          <w:rFonts w:ascii="Noto Sans" w:hAnsi="Noto Sans" w:cs="Noto Sans"/>
          <w:sz w:val="18"/>
        </w:rPr>
        <w:t xml:space="preserve"> būti taikomi verslo ir verslo interesams </w:t>
      </w:r>
      <w:r w:rsidRPr="00746F27">
        <w:rPr>
          <w:rFonts w:ascii="Noto Sans" w:hAnsi="Noto Sans" w:cs="Noto Sans"/>
          <w:i/>
          <w:sz w:val="18"/>
        </w:rPr>
        <w:t>vertinimui</w:t>
      </w:r>
      <w:r w:rsidRPr="00746F27">
        <w:rPr>
          <w:rFonts w:ascii="Noto Sans" w:hAnsi="Noto Sans" w:cs="Noto Sans"/>
          <w:iCs/>
          <w:sz w:val="18"/>
        </w:rPr>
        <w:t xml:space="preserve"> atlikti</w:t>
      </w:r>
      <w:r w:rsidRPr="00746F27">
        <w:rPr>
          <w:rFonts w:ascii="Noto Sans" w:hAnsi="Noto Sans" w:cs="Noto Sans"/>
          <w:sz w:val="18"/>
        </w:rPr>
        <w:t>.</w:t>
      </w:r>
    </w:p>
    <w:p w14:paraId="7D9DD9B0" w14:textId="77777777" w:rsidR="00961818" w:rsidRPr="00746F27" w:rsidRDefault="00961818" w:rsidP="00961818">
      <w:pPr>
        <w:pStyle w:val="ListParagraph"/>
        <w:numPr>
          <w:ilvl w:val="1"/>
          <w:numId w:val="9"/>
        </w:numPr>
        <w:tabs>
          <w:tab w:val="left" w:pos="993"/>
        </w:tabs>
        <w:spacing w:before="122" w:line="249" w:lineRule="auto"/>
        <w:ind w:left="993" w:right="742" w:hanging="709"/>
        <w:jc w:val="both"/>
        <w:rPr>
          <w:rFonts w:ascii="Noto Sans" w:hAnsi="Noto Sans" w:cs="Noto Sans"/>
          <w:sz w:val="18"/>
          <w:szCs w:val="18"/>
        </w:rPr>
      </w:pPr>
      <w:r w:rsidRPr="00746F27">
        <w:rPr>
          <w:rFonts w:ascii="Noto Sans" w:hAnsi="Noto Sans" w:cs="Noto Sans"/>
          <w:sz w:val="18"/>
        </w:rPr>
        <w:t xml:space="preserve">Rinkdamasis </w:t>
      </w:r>
      <w:r w:rsidRPr="00746F27">
        <w:rPr>
          <w:rFonts w:ascii="Noto Sans" w:hAnsi="Noto Sans" w:cs="Noto Sans"/>
          <w:i/>
          <w:iCs/>
          <w:sz w:val="18"/>
        </w:rPr>
        <w:t>vertinimo</w:t>
      </w:r>
      <w:r w:rsidRPr="00746F27">
        <w:rPr>
          <w:rFonts w:ascii="Noto Sans" w:hAnsi="Noto Sans" w:cs="Noto Sans"/>
          <w:sz w:val="18"/>
        </w:rPr>
        <w:t xml:space="preserve"> </w:t>
      </w:r>
      <w:r w:rsidRPr="00746F27">
        <w:rPr>
          <w:rFonts w:ascii="Noto Sans" w:hAnsi="Noto Sans" w:cs="Noto Sans"/>
          <w:i/>
          <w:iCs/>
          <w:sz w:val="18"/>
        </w:rPr>
        <w:t>požiūrį</w:t>
      </w:r>
      <w:r w:rsidRPr="00746F27">
        <w:rPr>
          <w:rFonts w:ascii="Noto Sans" w:hAnsi="Noto Sans" w:cs="Noto Sans"/>
          <w:sz w:val="18"/>
        </w:rPr>
        <w:t xml:space="preserve"> ir </w:t>
      </w:r>
      <w:r w:rsidRPr="00746F27">
        <w:rPr>
          <w:rFonts w:ascii="Noto Sans" w:hAnsi="Noto Sans" w:cs="Noto Sans"/>
          <w:i/>
          <w:iCs/>
          <w:sz w:val="18"/>
        </w:rPr>
        <w:t>vertinimo</w:t>
      </w:r>
      <w:r w:rsidRPr="00746F27">
        <w:rPr>
          <w:rFonts w:ascii="Noto Sans" w:hAnsi="Noto Sans" w:cs="Noto Sans"/>
          <w:sz w:val="18"/>
        </w:rPr>
        <w:t xml:space="preserve"> </w:t>
      </w:r>
      <w:r w:rsidRPr="00746F27">
        <w:rPr>
          <w:rFonts w:ascii="Noto Sans" w:hAnsi="Noto Sans" w:cs="Noto Sans"/>
          <w:i/>
          <w:iCs/>
          <w:sz w:val="18"/>
        </w:rPr>
        <w:t>metodą</w:t>
      </w:r>
      <w:r w:rsidRPr="00746F27">
        <w:rPr>
          <w:rFonts w:ascii="Noto Sans" w:hAnsi="Noto Sans" w:cs="Noto Sans"/>
          <w:sz w:val="18"/>
        </w:rPr>
        <w:t xml:space="preserve">, be šio standarto reikalavimų, </w:t>
      </w:r>
      <w:r w:rsidRPr="00746F27">
        <w:rPr>
          <w:rFonts w:ascii="Noto Sans" w:hAnsi="Noto Sans" w:cs="Noto Sans"/>
          <w:i/>
          <w:sz w:val="18"/>
        </w:rPr>
        <w:t>vertintojas</w:t>
      </w:r>
      <w:r w:rsidRPr="00746F27">
        <w:rPr>
          <w:rFonts w:ascii="Noto Sans" w:hAnsi="Noto Sans" w:cs="Noto Sans"/>
          <w:sz w:val="18"/>
        </w:rPr>
        <w:t xml:space="preserve"> </w:t>
      </w:r>
      <w:r w:rsidRPr="00746F27">
        <w:rPr>
          <w:rFonts w:ascii="Noto Sans" w:hAnsi="Noto Sans" w:cs="Noto Sans"/>
          <w:i/>
          <w:sz w:val="18"/>
        </w:rPr>
        <w:t>privalo</w:t>
      </w:r>
      <w:r w:rsidRPr="00746F27">
        <w:rPr>
          <w:rFonts w:ascii="Noto Sans" w:hAnsi="Noto Sans" w:cs="Noto Sans"/>
          <w:sz w:val="18"/>
        </w:rPr>
        <w:t xml:space="preserve"> laikytis 103-ojo TVS „Vertinimo požiūriai“ reikalavimų, įskaitant 10.04 paragrafą.</w:t>
      </w:r>
    </w:p>
    <w:p w14:paraId="2BB53D62" w14:textId="77777777" w:rsidR="00961818" w:rsidRPr="00746F27" w:rsidRDefault="00961818" w:rsidP="00961818">
      <w:pPr>
        <w:widowControl w:val="0"/>
        <w:numPr>
          <w:ilvl w:val="0"/>
          <w:numId w:val="6"/>
        </w:numPr>
        <w:tabs>
          <w:tab w:val="left" w:pos="993"/>
        </w:tabs>
        <w:spacing w:before="148" w:after="0" w:line="240" w:lineRule="auto"/>
        <w:ind w:left="993" w:right="912" w:hanging="709"/>
        <w:outlineLvl w:val="3"/>
        <w:rPr>
          <w:rFonts w:ascii="Noto Sans" w:hAnsi="Noto Sans" w:cs="Noto Sans"/>
          <w:sz w:val="18"/>
          <w:szCs w:val="18"/>
          <w:lang w:val="lt-LT"/>
        </w:rPr>
      </w:pPr>
      <w:r w:rsidRPr="00746F27">
        <w:rPr>
          <w:rFonts w:ascii="Noto Sans" w:hAnsi="Noto Sans" w:cs="Noto Sans"/>
          <w:b/>
          <w:bCs/>
          <w:sz w:val="18"/>
          <w:szCs w:val="18"/>
          <w:lang w:val="lt-LT"/>
        </w:rPr>
        <w:t>Rinkos požiūris</w:t>
      </w:r>
    </w:p>
    <w:p w14:paraId="6300A999" w14:textId="77777777" w:rsidR="00961818" w:rsidRPr="00746F27" w:rsidRDefault="00961818" w:rsidP="00961818">
      <w:pPr>
        <w:pStyle w:val="ListParagraph"/>
        <w:numPr>
          <w:ilvl w:val="1"/>
          <w:numId w:val="10"/>
        </w:numPr>
        <w:spacing w:before="122" w:line="249" w:lineRule="auto"/>
        <w:ind w:right="742" w:hanging="715"/>
        <w:jc w:val="both"/>
        <w:rPr>
          <w:rFonts w:ascii="Noto Sans" w:hAnsi="Noto Sans" w:cs="Noto Sans"/>
          <w:sz w:val="18"/>
          <w:szCs w:val="18"/>
        </w:rPr>
      </w:pPr>
      <w:r w:rsidRPr="00746F27">
        <w:rPr>
          <w:rFonts w:ascii="Noto Sans" w:hAnsi="Noto Sans" w:cs="Noto Sans"/>
          <w:sz w:val="18"/>
        </w:rPr>
        <w:t xml:space="preserve">Rinkos požiūris dažnai taikomas </w:t>
      </w:r>
      <w:r w:rsidRPr="00746F27">
        <w:rPr>
          <w:rFonts w:ascii="Noto Sans" w:hAnsi="Noto Sans" w:cs="Noto Sans"/>
          <w:iCs/>
          <w:sz w:val="18"/>
        </w:rPr>
        <w:t>atliekant verslo ir verslo interesų</w:t>
      </w:r>
      <w:r w:rsidRPr="00746F27">
        <w:rPr>
          <w:rFonts w:ascii="Noto Sans" w:hAnsi="Noto Sans" w:cs="Noto Sans"/>
          <w:i/>
          <w:sz w:val="18"/>
        </w:rPr>
        <w:t xml:space="preserve"> </w:t>
      </w:r>
      <w:r w:rsidRPr="00746F27">
        <w:rPr>
          <w:rFonts w:ascii="Noto Sans" w:hAnsi="Noto Sans" w:cs="Noto Sans"/>
          <w:i/>
          <w:iCs/>
          <w:sz w:val="18"/>
        </w:rPr>
        <w:t>vertinimą</w:t>
      </w:r>
      <w:r w:rsidRPr="00746F27">
        <w:rPr>
          <w:rFonts w:ascii="Noto Sans" w:hAnsi="Noto Sans" w:cs="Noto Sans"/>
          <w:i/>
          <w:sz w:val="18"/>
        </w:rPr>
        <w:t>,</w:t>
      </w:r>
      <w:r w:rsidRPr="00746F27">
        <w:rPr>
          <w:rFonts w:ascii="Noto Sans" w:hAnsi="Noto Sans" w:cs="Noto Sans"/>
          <w:sz w:val="18"/>
        </w:rPr>
        <w:t xml:space="preserve">, nes šis </w:t>
      </w:r>
      <w:r w:rsidRPr="00746F27">
        <w:rPr>
          <w:rFonts w:ascii="Noto Sans" w:hAnsi="Noto Sans" w:cs="Noto Sans"/>
          <w:i/>
          <w:sz w:val="18"/>
        </w:rPr>
        <w:t xml:space="preserve">turtas </w:t>
      </w:r>
      <w:r w:rsidRPr="00746F27">
        <w:rPr>
          <w:rFonts w:ascii="Noto Sans" w:hAnsi="Noto Sans" w:cs="Noto Sans"/>
          <w:sz w:val="18"/>
          <w:szCs w:val="18"/>
        </w:rPr>
        <w:t xml:space="preserve">ir (arba) </w:t>
      </w:r>
      <w:r w:rsidRPr="00746F27">
        <w:rPr>
          <w:rFonts w:ascii="Noto Sans" w:hAnsi="Noto Sans" w:cs="Noto Sans"/>
          <w:i/>
          <w:iCs/>
          <w:sz w:val="18"/>
          <w:szCs w:val="18"/>
        </w:rPr>
        <w:t>įsipareigojimai</w:t>
      </w:r>
      <w:r w:rsidRPr="00746F27">
        <w:rPr>
          <w:rFonts w:ascii="Noto Sans" w:hAnsi="Noto Sans" w:cs="Noto Sans"/>
          <w:sz w:val="18"/>
        </w:rPr>
        <w:t xml:space="preserve"> dažnai atitinka kriterijus, nurodytus 103-ojo TVS „Vertinimo požiūriai“ 20.02 arba 20.03 paragrafuose. Vertindamas verslą ir verslo interesus rinkos požiūriu, </w:t>
      </w:r>
      <w:r w:rsidRPr="00746F27">
        <w:rPr>
          <w:rFonts w:ascii="Noto Sans" w:hAnsi="Noto Sans" w:cs="Noto Sans"/>
          <w:i/>
          <w:sz w:val="18"/>
        </w:rPr>
        <w:t>vertintojas</w:t>
      </w:r>
      <w:r w:rsidRPr="00746F27">
        <w:rPr>
          <w:rFonts w:ascii="Noto Sans" w:hAnsi="Noto Sans" w:cs="Noto Sans"/>
          <w:sz w:val="18"/>
        </w:rPr>
        <w:t xml:space="preserve"> </w:t>
      </w:r>
      <w:r w:rsidRPr="00746F27">
        <w:rPr>
          <w:rFonts w:ascii="Noto Sans" w:hAnsi="Noto Sans" w:cs="Noto Sans"/>
          <w:i/>
          <w:sz w:val="18"/>
        </w:rPr>
        <w:t>turėtų</w:t>
      </w:r>
      <w:r w:rsidRPr="00746F27">
        <w:rPr>
          <w:rFonts w:ascii="Noto Sans" w:hAnsi="Noto Sans" w:cs="Noto Sans"/>
          <w:sz w:val="18"/>
        </w:rPr>
        <w:t xml:space="preserve"> laikytis tame tarpe, tačiau neapsiribojant, 103-ojo TVS „Vertinimo požiūriai“ 20 skirsnio ir priedo A10 skirsnio reikalavimų.</w:t>
      </w:r>
    </w:p>
    <w:p w14:paraId="2B7739FC" w14:textId="77777777" w:rsidR="00961818" w:rsidRPr="00746F27" w:rsidRDefault="00961818" w:rsidP="00961818">
      <w:pPr>
        <w:pStyle w:val="ListParagraph"/>
        <w:numPr>
          <w:ilvl w:val="1"/>
          <w:numId w:val="10"/>
        </w:numPr>
        <w:spacing w:before="122" w:line="249" w:lineRule="auto"/>
        <w:ind w:right="742" w:hanging="715"/>
        <w:jc w:val="both"/>
        <w:rPr>
          <w:rFonts w:ascii="Noto Sans" w:hAnsi="Noto Sans" w:cs="Noto Sans"/>
          <w:sz w:val="18"/>
          <w:szCs w:val="18"/>
        </w:rPr>
      </w:pPr>
      <w:r w:rsidRPr="00746F27">
        <w:rPr>
          <w:rFonts w:ascii="Noto Sans" w:hAnsi="Noto Sans" w:cs="Noto Sans"/>
          <w:sz w:val="18"/>
        </w:rPr>
        <w:t xml:space="preserve">Atliekant verslo ir verslo interesų </w:t>
      </w:r>
      <w:r w:rsidRPr="00746F27">
        <w:rPr>
          <w:rFonts w:ascii="Noto Sans" w:hAnsi="Noto Sans" w:cs="Noto Sans"/>
          <w:i/>
          <w:sz w:val="18"/>
        </w:rPr>
        <w:t>vertinimą</w:t>
      </w:r>
      <w:r w:rsidRPr="00746F27">
        <w:rPr>
          <w:rFonts w:ascii="Noto Sans" w:hAnsi="Noto Sans" w:cs="Noto Sans"/>
          <w:sz w:val="18"/>
        </w:rPr>
        <w:t xml:space="preserve"> rinkos požiūriu, dažniausiai naudojami šie trys </w:t>
      </w:r>
      <w:r w:rsidRPr="00746F27">
        <w:rPr>
          <w:rFonts w:ascii="Noto Sans" w:hAnsi="Noto Sans" w:cs="Noto Sans"/>
          <w:i/>
          <w:iCs/>
          <w:sz w:val="18"/>
        </w:rPr>
        <w:t>pradinių duomenų</w:t>
      </w:r>
      <w:r w:rsidRPr="00746F27">
        <w:rPr>
          <w:rFonts w:ascii="Noto Sans" w:hAnsi="Noto Sans" w:cs="Noto Sans"/>
          <w:sz w:val="18"/>
        </w:rPr>
        <w:t xml:space="preserve"> šaltiniai:</w:t>
      </w:r>
    </w:p>
    <w:p w14:paraId="17F84580" w14:textId="77777777" w:rsidR="00961818" w:rsidRPr="00746F27" w:rsidRDefault="00961818" w:rsidP="00961818">
      <w:pPr>
        <w:widowControl w:val="0"/>
        <w:numPr>
          <w:ilvl w:val="2"/>
          <w:numId w:val="6"/>
        </w:numPr>
        <w:tabs>
          <w:tab w:val="left" w:pos="1418"/>
        </w:tabs>
        <w:spacing w:before="40" w:after="0" w:line="249" w:lineRule="auto"/>
        <w:ind w:left="1418" w:right="742" w:hanging="425"/>
        <w:jc w:val="both"/>
        <w:rPr>
          <w:rFonts w:ascii="Noto Sans" w:hAnsi="Noto Sans" w:cs="Noto Sans"/>
          <w:sz w:val="18"/>
          <w:szCs w:val="18"/>
          <w:lang w:val="lt-LT"/>
        </w:rPr>
      </w:pPr>
      <w:r w:rsidRPr="00746F27">
        <w:rPr>
          <w:rFonts w:ascii="Noto Sans" w:hAnsi="Noto Sans" w:cs="Noto Sans"/>
          <w:sz w:val="18"/>
          <w:lang w:val="lt-LT"/>
        </w:rPr>
        <w:t>viešosios rinkos, kuriose prekiaujama panašaus verslo nuosavybės teisėmis,</w:t>
      </w:r>
    </w:p>
    <w:p w14:paraId="2A8F07E2" w14:textId="77777777" w:rsidR="00961818" w:rsidRPr="00746F27" w:rsidRDefault="00961818" w:rsidP="00961818">
      <w:pPr>
        <w:widowControl w:val="0"/>
        <w:numPr>
          <w:ilvl w:val="2"/>
          <w:numId w:val="6"/>
        </w:numPr>
        <w:tabs>
          <w:tab w:val="left" w:pos="1418"/>
        </w:tabs>
        <w:spacing w:before="40" w:after="0" w:line="249" w:lineRule="auto"/>
        <w:ind w:left="1418" w:right="742" w:hanging="425"/>
        <w:jc w:val="both"/>
        <w:rPr>
          <w:rFonts w:ascii="Noto Sans" w:hAnsi="Noto Sans" w:cs="Noto Sans"/>
          <w:sz w:val="18"/>
          <w:szCs w:val="18"/>
          <w:lang w:val="lt-LT"/>
        </w:rPr>
      </w:pPr>
      <w:r w:rsidRPr="00746F27">
        <w:rPr>
          <w:rFonts w:ascii="Noto Sans" w:hAnsi="Noto Sans" w:cs="Noto Sans"/>
          <w:sz w:val="18"/>
          <w:lang w:val="lt-LT"/>
        </w:rPr>
        <w:t>įsigijimų rinka, kurioje įsigyjama ir parduodama visas verslas ar kontroliuojanti verslo dalis,</w:t>
      </w:r>
    </w:p>
    <w:p w14:paraId="4C2E2E69" w14:textId="77777777" w:rsidR="00961818" w:rsidRPr="00746F27" w:rsidRDefault="00961818" w:rsidP="00961818">
      <w:pPr>
        <w:widowControl w:val="0"/>
        <w:numPr>
          <w:ilvl w:val="2"/>
          <w:numId w:val="6"/>
        </w:numPr>
        <w:tabs>
          <w:tab w:val="left" w:pos="1418"/>
        </w:tabs>
        <w:spacing w:before="40" w:after="0" w:line="249" w:lineRule="auto"/>
        <w:ind w:left="1418" w:right="742" w:hanging="425"/>
        <w:jc w:val="both"/>
        <w:rPr>
          <w:rFonts w:ascii="Noto Sans" w:hAnsi="Noto Sans" w:cs="Noto Sans"/>
          <w:sz w:val="18"/>
          <w:szCs w:val="18"/>
          <w:lang w:val="lt-LT"/>
        </w:rPr>
      </w:pPr>
      <w:r w:rsidRPr="00746F27">
        <w:rPr>
          <w:rFonts w:ascii="Noto Sans" w:hAnsi="Noto Sans" w:cs="Noto Sans"/>
          <w:sz w:val="18"/>
          <w:lang w:val="lt-LT"/>
        </w:rPr>
        <w:t>anksčiau įvykę (angl. „</w:t>
      </w:r>
      <w:proofErr w:type="spellStart"/>
      <w:r w:rsidRPr="00746F27">
        <w:rPr>
          <w:rFonts w:ascii="Noto Sans" w:hAnsi="Noto Sans" w:cs="Noto Sans"/>
          <w:sz w:val="18"/>
          <w:lang w:val="lt-LT"/>
        </w:rPr>
        <w:t>prior</w:t>
      </w:r>
      <w:proofErr w:type="spellEnd"/>
      <w:r w:rsidRPr="00746F27">
        <w:rPr>
          <w:rFonts w:ascii="Noto Sans" w:hAnsi="Noto Sans" w:cs="Noto Sans"/>
          <w:sz w:val="18"/>
          <w:lang w:val="lt-LT"/>
        </w:rPr>
        <w:t>“) vertinamos įmonės (verslo) pirkimo–pardavimo sandoriai ar pasiūlymai dėl vertinamo verslo nuosavybės teisių perleidimo.</w:t>
      </w:r>
    </w:p>
    <w:p w14:paraId="22B74CA9" w14:textId="2E526D36" w:rsidR="00961818" w:rsidRPr="00746F27" w:rsidRDefault="00961818" w:rsidP="00961818">
      <w:pPr>
        <w:pStyle w:val="ListParagraph"/>
        <w:numPr>
          <w:ilvl w:val="1"/>
          <w:numId w:val="10"/>
        </w:numPr>
        <w:spacing w:before="122" w:line="249" w:lineRule="auto"/>
        <w:ind w:right="742" w:hanging="715"/>
        <w:jc w:val="both"/>
        <w:rPr>
          <w:rFonts w:ascii="Noto Sans" w:hAnsi="Noto Sans" w:cs="Noto Sans"/>
          <w:sz w:val="18"/>
          <w:szCs w:val="18"/>
        </w:rPr>
      </w:pPr>
      <w:r w:rsidRPr="00746F27">
        <w:rPr>
          <w:rFonts w:ascii="Noto Sans" w:hAnsi="Noto Sans" w:cs="Noto Sans"/>
          <w:sz w:val="18"/>
        </w:rPr>
        <w:t xml:space="preserve">Taikant rinkos požiūrį </w:t>
      </w:r>
      <w:r w:rsidRPr="00746F27">
        <w:rPr>
          <w:rFonts w:ascii="Noto Sans" w:hAnsi="Noto Sans" w:cs="Noto Sans"/>
          <w:i/>
          <w:sz w:val="18"/>
        </w:rPr>
        <w:t>turi</w:t>
      </w:r>
      <w:r w:rsidRPr="00746F27">
        <w:rPr>
          <w:rFonts w:ascii="Noto Sans" w:hAnsi="Noto Sans" w:cs="Noto Sans"/>
          <w:sz w:val="18"/>
        </w:rPr>
        <w:t xml:space="preserve"> būti tinkamas panašių verslų palyginimo ir pasitikėjimo juo pagrindas. Tokie panašūs verslai </w:t>
      </w:r>
      <w:r w:rsidRPr="00746F27">
        <w:rPr>
          <w:rFonts w:ascii="Noto Sans" w:hAnsi="Noto Sans" w:cs="Noto Sans"/>
          <w:i/>
          <w:sz w:val="18"/>
        </w:rPr>
        <w:t>turėtų</w:t>
      </w:r>
      <w:r w:rsidRPr="00746F27">
        <w:rPr>
          <w:rFonts w:ascii="Noto Sans" w:hAnsi="Noto Sans" w:cs="Noto Sans"/>
          <w:sz w:val="18"/>
        </w:rPr>
        <w:t xml:space="preserve"> būti tos pačios ūkio šakos, kuriai priklauso vertinamas verslas, arba ūkio šakos, kurią veikia tokie patys ekonominiai </w:t>
      </w:r>
      <w:r w:rsidRPr="00746F27">
        <w:rPr>
          <w:rFonts w:ascii="Noto Sans" w:hAnsi="Noto Sans" w:cs="Noto Sans"/>
          <w:sz w:val="18"/>
          <w:lang w:bidi="lt-LT"/>
        </w:rPr>
        <w:t>veiksniai</w:t>
      </w:r>
      <w:r w:rsidRPr="00746F27">
        <w:rPr>
          <w:rFonts w:ascii="Noto Sans" w:hAnsi="Noto Sans" w:cs="Noto Sans"/>
          <w:sz w:val="18"/>
        </w:rPr>
        <w:t xml:space="preserve">. </w:t>
      </w:r>
    </w:p>
    <w:p w14:paraId="324E47F4" w14:textId="77777777" w:rsidR="001C1616" w:rsidRPr="00746F27" w:rsidRDefault="001C1616" w:rsidP="001C1616">
      <w:pPr>
        <w:pStyle w:val="ListParagraph"/>
        <w:spacing w:line="249" w:lineRule="auto"/>
        <w:ind w:left="999" w:right="742"/>
        <w:jc w:val="both"/>
        <w:rPr>
          <w:rFonts w:ascii="Noto Sans" w:hAnsi="Noto Sans" w:cs="Noto Sans"/>
          <w:sz w:val="18"/>
          <w:szCs w:val="18"/>
        </w:rPr>
      </w:pPr>
      <w:r w:rsidRPr="00746F27">
        <w:rPr>
          <w:rFonts w:ascii="Noto Sans" w:hAnsi="Noto Sans" w:cs="Noto Sans"/>
          <w:sz w:val="18"/>
        </w:rPr>
        <w:t>Sprendžiant, a</w:t>
      </w:r>
      <w:r w:rsidRPr="00746F27">
        <w:rPr>
          <w:rFonts w:ascii="Noto Sans" w:hAnsi="Noto Sans" w:cs="Noto Sans"/>
          <w:sz w:val="18"/>
          <w:lang w:bidi="lt-LT"/>
        </w:rPr>
        <w:t xml:space="preserve">r yra tinkamas palyginimo pagrindas tarp vertinamos įmonės ir palyginamųjų įmonių, </w:t>
      </w:r>
      <w:r w:rsidRPr="00746F27">
        <w:rPr>
          <w:rFonts w:ascii="Noto Sans" w:hAnsi="Noto Sans" w:cs="Noto Sans"/>
          <w:i/>
          <w:sz w:val="18"/>
          <w:lang w:bidi="lt-LT"/>
        </w:rPr>
        <w:t>turėtų</w:t>
      </w:r>
      <w:r w:rsidRPr="00746F27">
        <w:rPr>
          <w:rFonts w:ascii="Noto Sans" w:hAnsi="Noto Sans" w:cs="Noto Sans"/>
          <w:sz w:val="18"/>
          <w:lang w:bidi="lt-LT"/>
        </w:rPr>
        <w:t xml:space="preserve"> būti atsižvelgta į šiuos, tačiau neapsiribojant, veiksnius</w:t>
      </w:r>
      <w:r w:rsidRPr="00746F27">
        <w:rPr>
          <w:rFonts w:ascii="Noto Sans" w:hAnsi="Noto Sans" w:cs="Noto Sans"/>
          <w:sz w:val="18"/>
        </w:rPr>
        <w:t>:</w:t>
      </w:r>
    </w:p>
    <w:p w14:paraId="002B2BAB" w14:textId="77777777" w:rsidR="001C1616" w:rsidRPr="00746F27" w:rsidRDefault="001C1616" w:rsidP="001C1616">
      <w:pPr>
        <w:widowControl w:val="0"/>
        <w:numPr>
          <w:ilvl w:val="2"/>
          <w:numId w:val="13"/>
        </w:numPr>
        <w:tabs>
          <w:tab w:val="left" w:pos="1418"/>
        </w:tabs>
        <w:spacing w:before="40" w:after="0" w:line="249" w:lineRule="auto"/>
        <w:ind w:left="1418" w:right="742" w:hanging="425"/>
        <w:jc w:val="both"/>
        <w:rPr>
          <w:rFonts w:ascii="Noto Sans" w:hAnsi="Noto Sans" w:cs="Noto Sans"/>
          <w:sz w:val="18"/>
          <w:szCs w:val="18"/>
          <w:lang w:val="lt-LT"/>
        </w:rPr>
      </w:pPr>
      <w:r w:rsidRPr="00746F27">
        <w:rPr>
          <w:rFonts w:ascii="Noto Sans" w:hAnsi="Noto Sans" w:cs="Noto Sans"/>
          <w:sz w:val="18"/>
          <w:lang w:val="lt-LT"/>
        </w:rPr>
        <w:lastRenderedPageBreak/>
        <w:t xml:space="preserve">panašumą į </w:t>
      </w:r>
      <w:r w:rsidRPr="00746F27">
        <w:rPr>
          <w:rFonts w:ascii="Noto Sans" w:hAnsi="Noto Sans" w:cs="Noto Sans"/>
          <w:sz w:val="18"/>
          <w:szCs w:val="18"/>
          <w:lang w:val="lt-LT"/>
        </w:rPr>
        <w:t xml:space="preserve">vertinamą </w:t>
      </w:r>
      <w:r w:rsidRPr="00746F27">
        <w:rPr>
          <w:rFonts w:ascii="Noto Sans" w:hAnsi="Noto Sans" w:cs="Noto Sans"/>
          <w:sz w:val="18"/>
          <w:lang w:val="lt-LT"/>
        </w:rPr>
        <w:t>verslą pagal verslo kokybines ir kiekybines charakteristikas,</w:t>
      </w:r>
    </w:p>
    <w:p w14:paraId="1336F24D" w14:textId="77777777" w:rsidR="001C1616" w:rsidRPr="00746F27" w:rsidRDefault="001C1616" w:rsidP="001C1616">
      <w:pPr>
        <w:widowControl w:val="0"/>
        <w:numPr>
          <w:ilvl w:val="2"/>
          <w:numId w:val="13"/>
        </w:numPr>
        <w:tabs>
          <w:tab w:val="left" w:pos="1418"/>
        </w:tabs>
        <w:spacing w:before="40" w:after="0" w:line="240" w:lineRule="auto"/>
        <w:ind w:left="1418" w:right="742" w:hanging="425"/>
        <w:rPr>
          <w:rFonts w:ascii="Noto Sans" w:hAnsi="Noto Sans" w:cs="Noto Sans"/>
          <w:sz w:val="18"/>
          <w:szCs w:val="18"/>
          <w:lang w:val="lt-LT"/>
        </w:rPr>
      </w:pPr>
      <w:r w:rsidRPr="00746F27">
        <w:rPr>
          <w:rFonts w:ascii="Noto Sans" w:hAnsi="Noto Sans" w:cs="Noto Sans"/>
          <w:i/>
          <w:iCs/>
          <w:sz w:val="18"/>
          <w:lang w:val="lt-LT"/>
        </w:rPr>
        <w:t>duomenų</w:t>
      </w:r>
      <w:r w:rsidRPr="00746F27">
        <w:rPr>
          <w:rFonts w:ascii="Noto Sans" w:hAnsi="Noto Sans" w:cs="Noto Sans"/>
          <w:sz w:val="18"/>
          <w:lang w:val="lt-LT"/>
        </w:rPr>
        <w:t xml:space="preserve"> apie panašų verslą apimtį ir galimybę juos patikrinti,</w:t>
      </w:r>
    </w:p>
    <w:p w14:paraId="3DFA29C6" w14:textId="77777777" w:rsidR="001C1616" w:rsidRPr="00746F27" w:rsidRDefault="001C1616" w:rsidP="001C1616">
      <w:pPr>
        <w:widowControl w:val="0"/>
        <w:numPr>
          <w:ilvl w:val="2"/>
          <w:numId w:val="13"/>
        </w:numPr>
        <w:tabs>
          <w:tab w:val="left" w:pos="1418"/>
        </w:tabs>
        <w:spacing w:before="40" w:after="0" w:line="249" w:lineRule="auto"/>
        <w:ind w:left="1418" w:right="742" w:hanging="425"/>
        <w:jc w:val="both"/>
        <w:rPr>
          <w:rFonts w:ascii="Noto Sans" w:hAnsi="Noto Sans" w:cs="Noto Sans"/>
          <w:sz w:val="18"/>
          <w:szCs w:val="18"/>
          <w:lang w:val="lt-LT"/>
        </w:rPr>
      </w:pPr>
      <w:r w:rsidRPr="00746F27">
        <w:rPr>
          <w:rFonts w:ascii="Noto Sans" w:hAnsi="Noto Sans" w:cs="Noto Sans"/>
          <w:sz w:val="18"/>
          <w:lang w:val="lt-LT"/>
        </w:rPr>
        <w:t xml:space="preserve">ar panašaus verslo sandorio </w:t>
      </w:r>
      <w:r w:rsidRPr="00746F27">
        <w:rPr>
          <w:rFonts w:ascii="Noto Sans" w:hAnsi="Noto Sans" w:cs="Noto Sans"/>
          <w:i/>
          <w:iCs/>
          <w:sz w:val="18"/>
          <w:lang w:val="lt-LT"/>
        </w:rPr>
        <w:t>kaina</w:t>
      </w:r>
      <w:r w:rsidRPr="00746F27">
        <w:rPr>
          <w:rFonts w:ascii="Noto Sans" w:hAnsi="Noto Sans" w:cs="Noto Sans"/>
          <w:sz w:val="18"/>
          <w:lang w:val="lt-LT"/>
        </w:rPr>
        <w:t xml:space="preserve">, atitinka taikomą </w:t>
      </w:r>
      <w:r w:rsidRPr="00746F27">
        <w:rPr>
          <w:rFonts w:ascii="Noto Sans" w:hAnsi="Noto Sans" w:cs="Noto Sans"/>
          <w:i/>
          <w:iCs/>
          <w:sz w:val="18"/>
          <w:lang w:val="lt-LT"/>
        </w:rPr>
        <w:t>vertės pagrindą</w:t>
      </w:r>
      <w:r w:rsidRPr="00746F27">
        <w:rPr>
          <w:rFonts w:ascii="Noto Sans" w:hAnsi="Noto Sans" w:cs="Noto Sans"/>
          <w:sz w:val="18"/>
          <w:lang w:val="lt-LT"/>
        </w:rPr>
        <w:t>.</w:t>
      </w:r>
    </w:p>
    <w:p w14:paraId="412162CF" w14:textId="77777777" w:rsidR="001C1616" w:rsidRPr="00746F27" w:rsidRDefault="001C1616" w:rsidP="001C1616">
      <w:pPr>
        <w:pStyle w:val="ListParagraph"/>
        <w:numPr>
          <w:ilvl w:val="1"/>
          <w:numId w:val="10"/>
        </w:numPr>
        <w:tabs>
          <w:tab w:val="left" w:pos="993"/>
          <w:tab w:val="left" w:pos="1701"/>
          <w:tab w:val="left" w:pos="5954"/>
        </w:tabs>
        <w:spacing w:before="122" w:line="249" w:lineRule="auto"/>
        <w:ind w:right="742" w:hanging="715"/>
        <w:jc w:val="both"/>
        <w:rPr>
          <w:rFonts w:ascii="Noto Sans" w:hAnsi="Noto Sans" w:cs="Noto Sans"/>
          <w:sz w:val="18"/>
          <w:szCs w:val="18"/>
        </w:rPr>
      </w:pPr>
      <w:r w:rsidRPr="00746F27">
        <w:rPr>
          <w:rFonts w:ascii="Noto Sans" w:hAnsi="Noto Sans" w:cs="Noto Sans"/>
          <w:sz w:val="18"/>
        </w:rPr>
        <w:t>Taikant rinkos daugiklius, 103-ojo TVS „Vertinimo požiūriai“ priedo A10.14</w:t>
      </w:r>
      <w:r w:rsidRPr="00746F27">
        <w:rPr>
          <w:rFonts w:ascii="Noto Sans" w:hAnsi="Noto Sans" w:cs="Noto Sans"/>
          <w:sz w:val="18"/>
          <w:szCs w:val="18"/>
        </w:rPr>
        <w:t xml:space="preserve"> paragrafe nurodyti </w:t>
      </w:r>
      <w:r w:rsidRPr="00746F27">
        <w:rPr>
          <w:rFonts w:ascii="Noto Sans" w:hAnsi="Noto Sans" w:cs="Noto Sans"/>
          <w:sz w:val="18"/>
        </w:rPr>
        <w:t>koregavimai</w:t>
      </w:r>
      <w:r w:rsidRPr="00746F27">
        <w:rPr>
          <w:rFonts w:ascii="Noto Sans" w:hAnsi="Noto Sans" w:cs="Noto Sans"/>
          <w:sz w:val="18"/>
          <w:szCs w:val="18"/>
        </w:rPr>
        <w:t xml:space="preserve"> </w:t>
      </w:r>
      <w:r w:rsidRPr="00746F27">
        <w:rPr>
          <w:rFonts w:ascii="Noto Sans" w:hAnsi="Noto Sans" w:cs="Noto Sans"/>
          <w:iCs/>
          <w:sz w:val="18"/>
          <w:szCs w:val="18"/>
        </w:rPr>
        <w:t>gali</w:t>
      </w:r>
      <w:r w:rsidRPr="00746F27">
        <w:rPr>
          <w:rFonts w:ascii="Noto Sans" w:hAnsi="Noto Sans" w:cs="Noto Sans"/>
          <w:sz w:val="18"/>
          <w:szCs w:val="18"/>
        </w:rPr>
        <w:t xml:space="preserve"> būti taikytini tiek vertinamai įmonei, tiek lyginamosioms įmonėms.</w:t>
      </w:r>
    </w:p>
    <w:p w14:paraId="38D86F00" w14:textId="77777777" w:rsidR="001C1616" w:rsidRPr="00746F27" w:rsidRDefault="001C1616" w:rsidP="001C1616">
      <w:pPr>
        <w:pStyle w:val="ListParagraph"/>
        <w:numPr>
          <w:ilvl w:val="1"/>
          <w:numId w:val="10"/>
        </w:numPr>
        <w:tabs>
          <w:tab w:val="left" w:pos="993"/>
          <w:tab w:val="left" w:pos="1701"/>
          <w:tab w:val="left" w:pos="5954"/>
        </w:tabs>
        <w:spacing w:before="122" w:line="249" w:lineRule="auto"/>
        <w:ind w:right="742" w:hanging="715"/>
        <w:jc w:val="both"/>
        <w:rPr>
          <w:rFonts w:ascii="Noto Sans" w:hAnsi="Noto Sans" w:cs="Noto Sans"/>
          <w:sz w:val="18"/>
          <w:szCs w:val="18"/>
        </w:rPr>
      </w:pPr>
      <w:r w:rsidRPr="00746F27">
        <w:rPr>
          <w:rFonts w:ascii="Noto Sans" w:hAnsi="Noto Sans" w:cs="Noto Sans"/>
          <w:i/>
          <w:sz w:val="18"/>
        </w:rPr>
        <w:t>Vertintojas</w:t>
      </w:r>
      <w:r w:rsidRPr="00746F27">
        <w:rPr>
          <w:rFonts w:ascii="Noto Sans" w:hAnsi="Noto Sans" w:cs="Noto Sans"/>
          <w:sz w:val="18"/>
        </w:rPr>
        <w:t xml:space="preserve">, </w:t>
      </w:r>
      <w:r w:rsidRPr="00746F27">
        <w:rPr>
          <w:rFonts w:ascii="Noto Sans" w:hAnsi="Noto Sans" w:cs="Noto Sans"/>
          <w:sz w:val="18"/>
          <w:szCs w:val="18"/>
        </w:rPr>
        <w:t>rinkdamiesi ir koreguodami lyginamuosius sandorius,</w:t>
      </w:r>
      <w:r w:rsidRPr="00746F27">
        <w:rPr>
          <w:rFonts w:ascii="Noto Sans" w:hAnsi="Noto Sans" w:cs="Noto Sans"/>
          <w:i/>
          <w:sz w:val="18"/>
        </w:rPr>
        <w:t xml:space="preserve"> turėtų</w:t>
      </w:r>
      <w:r w:rsidRPr="00746F27">
        <w:rPr>
          <w:rFonts w:ascii="Noto Sans" w:hAnsi="Noto Sans" w:cs="Noto Sans"/>
          <w:sz w:val="18"/>
        </w:rPr>
        <w:t xml:space="preserve"> laikytis 103-ojo TVS „Vertinimo požiūriai“ priedo A10.06–A 10.8</w:t>
      </w:r>
      <w:r w:rsidRPr="00746F27">
        <w:rPr>
          <w:rFonts w:ascii="Noto Sans" w:hAnsi="Noto Sans" w:cs="Noto Sans"/>
          <w:sz w:val="18"/>
          <w:szCs w:val="18"/>
        </w:rPr>
        <w:t xml:space="preserve"> paragrafų reikalavimų.</w:t>
      </w:r>
    </w:p>
    <w:p w14:paraId="622717A2" w14:textId="77777777" w:rsidR="001C1616" w:rsidRPr="00746F27" w:rsidRDefault="001C1616" w:rsidP="001C1616">
      <w:pPr>
        <w:pStyle w:val="ListParagraph"/>
        <w:numPr>
          <w:ilvl w:val="1"/>
          <w:numId w:val="10"/>
        </w:numPr>
        <w:tabs>
          <w:tab w:val="left" w:pos="993"/>
          <w:tab w:val="left" w:pos="1701"/>
          <w:tab w:val="left" w:pos="5954"/>
        </w:tabs>
        <w:spacing w:before="122" w:line="249" w:lineRule="auto"/>
        <w:ind w:right="742" w:hanging="715"/>
        <w:jc w:val="both"/>
        <w:rPr>
          <w:rFonts w:ascii="Noto Sans" w:hAnsi="Noto Sans" w:cs="Noto Sans"/>
          <w:sz w:val="18"/>
          <w:szCs w:val="18"/>
        </w:rPr>
      </w:pPr>
      <w:r w:rsidRPr="00746F27">
        <w:rPr>
          <w:rFonts w:ascii="Noto Sans" w:hAnsi="Noto Sans" w:cs="Noto Sans"/>
          <w:i/>
          <w:sz w:val="18"/>
        </w:rPr>
        <w:t xml:space="preserve">Vertintojas, </w:t>
      </w:r>
      <w:r w:rsidRPr="00746F27">
        <w:rPr>
          <w:rFonts w:ascii="Noto Sans" w:hAnsi="Noto Sans" w:cs="Noto Sans"/>
          <w:sz w:val="18"/>
        </w:rPr>
        <w:t>rinkdamiesi ir koreguodami lyginamąją informaciją apie viešai prekiaujamas įmones</w:t>
      </w:r>
      <w:r w:rsidRPr="00746F27">
        <w:rPr>
          <w:rFonts w:ascii="Noto Sans" w:hAnsi="Noto Sans" w:cs="Noto Sans"/>
          <w:i/>
          <w:sz w:val="18"/>
        </w:rPr>
        <w:t>, turėtų</w:t>
      </w:r>
      <w:r w:rsidRPr="00746F27">
        <w:rPr>
          <w:rFonts w:ascii="Noto Sans" w:hAnsi="Noto Sans" w:cs="Noto Sans"/>
          <w:sz w:val="18"/>
        </w:rPr>
        <w:t xml:space="preserve"> laikytis 103-ojo TVS „Vertinimo požiūriai“ priedo A10.12–A10.14</w:t>
      </w:r>
      <w:r w:rsidRPr="00746F27">
        <w:rPr>
          <w:rFonts w:ascii="Noto Sans" w:hAnsi="Noto Sans" w:cs="Noto Sans"/>
          <w:sz w:val="18"/>
          <w:szCs w:val="18"/>
        </w:rPr>
        <w:t xml:space="preserve"> </w:t>
      </w:r>
      <w:r w:rsidRPr="00746F27">
        <w:rPr>
          <w:rFonts w:ascii="Noto Sans" w:hAnsi="Noto Sans" w:cs="Noto Sans"/>
          <w:sz w:val="18"/>
        </w:rPr>
        <w:t xml:space="preserve"> paragrafų reikalavimų.</w:t>
      </w:r>
    </w:p>
    <w:p w14:paraId="10C28A61" w14:textId="77777777" w:rsidR="001C1616" w:rsidRPr="00746F27" w:rsidRDefault="001C1616" w:rsidP="001C1616">
      <w:pPr>
        <w:widowControl w:val="0"/>
        <w:numPr>
          <w:ilvl w:val="0"/>
          <w:numId w:val="12"/>
        </w:numPr>
        <w:tabs>
          <w:tab w:val="left" w:pos="993"/>
        </w:tabs>
        <w:spacing w:before="148" w:after="0" w:line="240" w:lineRule="auto"/>
        <w:ind w:left="993" w:right="912" w:hanging="709"/>
        <w:outlineLvl w:val="3"/>
        <w:rPr>
          <w:rFonts w:ascii="Noto Sans" w:hAnsi="Noto Sans" w:cs="Noto Sans"/>
          <w:sz w:val="18"/>
          <w:szCs w:val="18"/>
          <w:lang w:val="lt-LT"/>
        </w:rPr>
      </w:pPr>
      <w:r w:rsidRPr="00746F27">
        <w:rPr>
          <w:rFonts w:ascii="Noto Sans" w:hAnsi="Noto Sans" w:cs="Noto Sans"/>
          <w:b/>
          <w:bCs/>
          <w:sz w:val="18"/>
          <w:szCs w:val="18"/>
          <w:lang w:val="lt-LT"/>
        </w:rPr>
        <w:t>Pajamų požiūris</w:t>
      </w:r>
    </w:p>
    <w:p w14:paraId="12436DA1" w14:textId="77777777" w:rsidR="001C1616" w:rsidRPr="00746F27" w:rsidRDefault="001C1616" w:rsidP="001C1616">
      <w:pPr>
        <w:pStyle w:val="ListParagraph"/>
        <w:numPr>
          <w:ilvl w:val="1"/>
          <w:numId w:val="14"/>
        </w:numPr>
        <w:tabs>
          <w:tab w:val="left" w:pos="993"/>
        </w:tabs>
        <w:spacing w:before="120" w:line="249" w:lineRule="auto"/>
        <w:ind w:left="993" w:right="742" w:hanging="709"/>
        <w:jc w:val="both"/>
        <w:rPr>
          <w:rFonts w:ascii="Noto Sans" w:hAnsi="Noto Sans" w:cs="Noto Sans"/>
          <w:sz w:val="18"/>
          <w:szCs w:val="18"/>
        </w:rPr>
      </w:pPr>
      <w:r w:rsidRPr="00746F27">
        <w:rPr>
          <w:rFonts w:ascii="Noto Sans" w:hAnsi="Noto Sans" w:cs="Noto Sans"/>
          <w:sz w:val="18"/>
        </w:rPr>
        <w:t xml:space="preserve">Pajamų požiūris dažnai taikomas verslo ir verslo interesų </w:t>
      </w:r>
      <w:r w:rsidRPr="00746F27">
        <w:rPr>
          <w:rFonts w:ascii="Noto Sans" w:hAnsi="Noto Sans" w:cs="Noto Sans"/>
          <w:i/>
          <w:iCs/>
          <w:sz w:val="18"/>
        </w:rPr>
        <w:t xml:space="preserve">vertinimui </w:t>
      </w:r>
      <w:r w:rsidRPr="00746F27">
        <w:rPr>
          <w:rFonts w:ascii="Noto Sans" w:hAnsi="Noto Sans" w:cs="Noto Sans"/>
          <w:sz w:val="18"/>
        </w:rPr>
        <w:t xml:space="preserve">atlikti, nes šis </w:t>
      </w:r>
      <w:r w:rsidRPr="00746F27">
        <w:rPr>
          <w:rFonts w:ascii="Noto Sans" w:hAnsi="Noto Sans" w:cs="Noto Sans"/>
          <w:i/>
          <w:sz w:val="18"/>
        </w:rPr>
        <w:t>turtas</w:t>
      </w:r>
      <w:r w:rsidRPr="00746F27">
        <w:rPr>
          <w:rFonts w:ascii="Noto Sans" w:hAnsi="Noto Sans" w:cs="Noto Sans"/>
          <w:sz w:val="18"/>
        </w:rPr>
        <w:t xml:space="preserve"> </w:t>
      </w:r>
      <w:r w:rsidRPr="00746F27">
        <w:rPr>
          <w:rFonts w:ascii="Noto Sans" w:hAnsi="Noto Sans" w:cs="Noto Sans"/>
          <w:sz w:val="18"/>
          <w:szCs w:val="18"/>
        </w:rPr>
        <w:t xml:space="preserve">ir (arba) </w:t>
      </w:r>
      <w:r w:rsidRPr="00746F27">
        <w:rPr>
          <w:rFonts w:ascii="Noto Sans" w:hAnsi="Noto Sans" w:cs="Noto Sans"/>
          <w:i/>
          <w:iCs/>
          <w:sz w:val="18"/>
          <w:szCs w:val="18"/>
        </w:rPr>
        <w:t>įsipareigojimai</w:t>
      </w:r>
      <w:r w:rsidRPr="00746F27">
        <w:rPr>
          <w:rFonts w:ascii="Noto Sans" w:hAnsi="Noto Sans" w:cs="Noto Sans"/>
          <w:sz w:val="18"/>
        </w:rPr>
        <w:t xml:space="preserve"> dažnai atitinka 103-ojo TVS „Vertinimo požiūriai“ 30.02 ir 30.03 paragrafuose išvardytus kriterijus.</w:t>
      </w:r>
    </w:p>
    <w:p w14:paraId="3FD16A6B" w14:textId="77777777" w:rsidR="001C1616" w:rsidRPr="00746F27" w:rsidRDefault="001C1616" w:rsidP="001C1616">
      <w:pPr>
        <w:pStyle w:val="ListParagraph"/>
        <w:numPr>
          <w:ilvl w:val="1"/>
          <w:numId w:val="14"/>
        </w:numPr>
        <w:tabs>
          <w:tab w:val="left" w:pos="993"/>
        </w:tabs>
        <w:spacing w:before="120" w:line="249" w:lineRule="auto"/>
        <w:ind w:left="993" w:right="742" w:hanging="709"/>
        <w:jc w:val="both"/>
        <w:rPr>
          <w:rFonts w:ascii="Noto Sans" w:hAnsi="Noto Sans" w:cs="Noto Sans"/>
          <w:sz w:val="18"/>
          <w:szCs w:val="18"/>
        </w:rPr>
      </w:pPr>
      <w:r w:rsidRPr="00746F27">
        <w:rPr>
          <w:rFonts w:ascii="Noto Sans" w:hAnsi="Noto Sans" w:cs="Noto Sans"/>
          <w:sz w:val="18"/>
        </w:rPr>
        <w:t xml:space="preserve">Taikydamas pajamų požiūrį, </w:t>
      </w:r>
      <w:r w:rsidRPr="00746F27">
        <w:rPr>
          <w:rFonts w:ascii="Noto Sans" w:hAnsi="Noto Sans" w:cs="Noto Sans"/>
          <w:i/>
          <w:sz w:val="18"/>
        </w:rPr>
        <w:t>vertintojas</w:t>
      </w:r>
      <w:r w:rsidRPr="00746F27">
        <w:rPr>
          <w:rFonts w:ascii="Noto Sans" w:hAnsi="Noto Sans" w:cs="Noto Sans"/>
          <w:sz w:val="18"/>
        </w:rPr>
        <w:t xml:space="preserve"> </w:t>
      </w:r>
      <w:r w:rsidRPr="00746F27">
        <w:rPr>
          <w:rFonts w:ascii="Noto Sans" w:hAnsi="Noto Sans" w:cs="Noto Sans"/>
          <w:i/>
          <w:sz w:val="18"/>
        </w:rPr>
        <w:t>turėtų</w:t>
      </w:r>
      <w:r w:rsidRPr="00746F27">
        <w:rPr>
          <w:rFonts w:ascii="Noto Sans" w:hAnsi="Noto Sans" w:cs="Noto Sans"/>
          <w:sz w:val="18"/>
        </w:rPr>
        <w:t xml:space="preserve"> laikytis 103-ojo TVS „Vertinimo požiūriai“ 30 skirsnio ir priedo A20 skirsnio reikalavimų.</w:t>
      </w:r>
    </w:p>
    <w:p w14:paraId="5FEC55CC" w14:textId="77777777" w:rsidR="001C1616" w:rsidRPr="00746F27" w:rsidRDefault="001C1616" w:rsidP="001C1616">
      <w:pPr>
        <w:pStyle w:val="ListParagraph"/>
        <w:numPr>
          <w:ilvl w:val="1"/>
          <w:numId w:val="14"/>
        </w:numPr>
        <w:tabs>
          <w:tab w:val="left" w:pos="993"/>
        </w:tabs>
        <w:spacing w:before="120" w:line="249" w:lineRule="auto"/>
        <w:ind w:left="993" w:right="742" w:hanging="709"/>
        <w:jc w:val="both"/>
        <w:rPr>
          <w:rFonts w:ascii="Noto Sans" w:hAnsi="Noto Sans" w:cs="Noto Sans"/>
          <w:sz w:val="18"/>
          <w:szCs w:val="18"/>
        </w:rPr>
      </w:pPr>
      <w:r w:rsidRPr="00746F27">
        <w:rPr>
          <w:rFonts w:ascii="Noto Sans" w:hAnsi="Noto Sans" w:cs="Noto Sans"/>
          <w:sz w:val="18"/>
        </w:rPr>
        <w:t xml:space="preserve">Pajamos ir pinigų srautai, susiję su verslo ar verslo interesu, gali būti išreikšti įvairiais būdais ir </w:t>
      </w:r>
      <w:r w:rsidRPr="00746F27">
        <w:rPr>
          <w:rFonts w:ascii="Noto Sans" w:hAnsi="Noto Sans" w:cs="Noto Sans"/>
          <w:iCs/>
          <w:sz w:val="18"/>
        </w:rPr>
        <w:t>gali</w:t>
      </w:r>
      <w:r w:rsidRPr="00746F27">
        <w:rPr>
          <w:rFonts w:ascii="Noto Sans" w:hAnsi="Noto Sans" w:cs="Noto Sans"/>
          <w:sz w:val="18"/>
        </w:rPr>
        <w:t xml:space="preserve"> būti nustatomi tiek iki mokesčių atskaičiavimo, tiek jau atskaičius mokesčius. Taikoma kapitalizacijos ar </w:t>
      </w:r>
      <w:r w:rsidRPr="00746F27">
        <w:rPr>
          <w:rFonts w:ascii="Noto Sans" w:hAnsi="Noto Sans" w:cs="Noto Sans"/>
          <w:i/>
          <w:sz w:val="18"/>
        </w:rPr>
        <w:t>diskonto norma</w:t>
      </w:r>
      <w:r w:rsidRPr="00746F27">
        <w:rPr>
          <w:rFonts w:ascii="Noto Sans" w:hAnsi="Noto Sans" w:cs="Noto Sans"/>
          <w:sz w:val="18"/>
        </w:rPr>
        <w:t xml:space="preserve"> </w:t>
      </w:r>
      <w:r w:rsidRPr="00746F27">
        <w:rPr>
          <w:rFonts w:ascii="Noto Sans" w:hAnsi="Noto Sans" w:cs="Noto Sans"/>
          <w:i/>
          <w:sz w:val="18"/>
        </w:rPr>
        <w:t>turi</w:t>
      </w:r>
      <w:r w:rsidRPr="00746F27">
        <w:rPr>
          <w:rFonts w:ascii="Noto Sans" w:hAnsi="Noto Sans" w:cs="Noto Sans"/>
          <w:sz w:val="18"/>
        </w:rPr>
        <w:t xml:space="preserve"> atitikti naudojamą pajamų arba pinigų srautų tipą.</w:t>
      </w:r>
    </w:p>
    <w:p w14:paraId="08A46587" w14:textId="77777777" w:rsidR="001C1616" w:rsidRPr="00746F27" w:rsidRDefault="001C1616" w:rsidP="001C1616">
      <w:pPr>
        <w:pStyle w:val="ListParagraph"/>
        <w:numPr>
          <w:ilvl w:val="1"/>
          <w:numId w:val="14"/>
        </w:numPr>
        <w:tabs>
          <w:tab w:val="left" w:pos="993"/>
        </w:tabs>
        <w:spacing w:before="120" w:line="249" w:lineRule="auto"/>
        <w:ind w:left="993" w:right="742" w:hanging="709"/>
        <w:jc w:val="both"/>
        <w:rPr>
          <w:rFonts w:ascii="Noto Sans" w:hAnsi="Noto Sans" w:cs="Noto Sans"/>
          <w:sz w:val="18"/>
          <w:szCs w:val="18"/>
        </w:rPr>
      </w:pPr>
      <w:r w:rsidRPr="00746F27">
        <w:rPr>
          <w:rFonts w:ascii="Noto Sans" w:hAnsi="Noto Sans" w:cs="Noto Sans"/>
          <w:sz w:val="18"/>
        </w:rPr>
        <w:t xml:space="preserve">Taikomas pajamų arba pinigų srautų tipas </w:t>
      </w:r>
      <w:r w:rsidRPr="00746F27">
        <w:rPr>
          <w:rFonts w:ascii="Noto Sans" w:hAnsi="Noto Sans" w:cs="Noto Sans"/>
          <w:i/>
          <w:sz w:val="18"/>
        </w:rPr>
        <w:t>turi</w:t>
      </w:r>
      <w:r w:rsidRPr="00746F27">
        <w:rPr>
          <w:rFonts w:ascii="Noto Sans" w:hAnsi="Noto Sans" w:cs="Noto Sans"/>
          <w:sz w:val="18"/>
        </w:rPr>
        <w:t xml:space="preserve"> atitikti vertinamo intereso tipą. Šių reikalavimų pavyzdžiai:</w:t>
      </w:r>
    </w:p>
    <w:p w14:paraId="25D7AD88" w14:textId="77777777" w:rsidR="001C1616" w:rsidRPr="00746F27" w:rsidRDefault="001C1616" w:rsidP="001C1616">
      <w:pPr>
        <w:widowControl w:val="0"/>
        <w:numPr>
          <w:ilvl w:val="2"/>
          <w:numId w:val="12"/>
        </w:numPr>
        <w:spacing w:before="40" w:after="0" w:line="249" w:lineRule="auto"/>
        <w:ind w:left="1418" w:right="742" w:hanging="425"/>
        <w:jc w:val="both"/>
        <w:rPr>
          <w:rFonts w:ascii="Noto Sans" w:hAnsi="Noto Sans" w:cs="Noto Sans"/>
          <w:sz w:val="18"/>
          <w:szCs w:val="18"/>
          <w:lang w:val="lt-LT"/>
        </w:rPr>
      </w:pPr>
      <w:r w:rsidRPr="00746F27">
        <w:rPr>
          <w:rFonts w:ascii="Noto Sans" w:hAnsi="Noto Sans" w:cs="Noto Sans"/>
          <w:sz w:val="18"/>
          <w:lang w:val="lt-LT"/>
        </w:rPr>
        <w:t xml:space="preserve">įmonės vertė dažnai nustatoma taikant pinigų srautus neįtraukiant skolos aptarnavimo mokėjimų ir įmonių pinigų srautams taikomą atitinkamą </w:t>
      </w:r>
      <w:r w:rsidRPr="00746F27">
        <w:rPr>
          <w:rFonts w:ascii="Noto Sans" w:hAnsi="Noto Sans" w:cs="Noto Sans"/>
          <w:i/>
          <w:sz w:val="18"/>
          <w:lang w:val="lt-LT"/>
        </w:rPr>
        <w:t>diskonto normą</w:t>
      </w:r>
      <w:r w:rsidRPr="00746F27">
        <w:rPr>
          <w:rFonts w:ascii="Noto Sans" w:hAnsi="Noto Sans" w:cs="Noto Sans"/>
          <w:sz w:val="18"/>
          <w:lang w:val="lt-LT"/>
        </w:rPr>
        <w:t xml:space="preserve">, pavyzdžiui, vidutinę </w:t>
      </w:r>
      <w:r w:rsidRPr="00746F27">
        <w:rPr>
          <w:rFonts w:ascii="Noto Sans" w:hAnsi="Noto Sans" w:cs="Noto Sans"/>
          <w:i/>
          <w:sz w:val="18"/>
          <w:lang w:val="lt-LT"/>
        </w:rPr>
        <w:t>svertinė</w:t>
      </w:r>
      <w:r w:rsidRPr="00746F27">
        <w:rPr>
          <w:rFonts w:ascii="Noto Sans" w:hAnsi="Noto Sans" w:cs="Noto Sans"/>
          <w:sz w:val="18"/>
          <w:lang w:val="lt-LT"/>
        </w:rPr>
        <w:t xml:space="preserve"> kapitalo kainą, </w:t>
      </w:r>
    </w:p>
    <w:p w14:paraId="5E290ACE" w14:textId="77777777" w:rsidR="001C1616" w:rsidRPr="00746F27" w:rsidRDefault="001C1616" w:rsidP="001C1616">
      <w:pPr>
        <w:widowControl w:val="0"/>
        <w:numPr>
          <w:ilvl w:val="2"/>
          <w:numId w:val="12"/>
        </w:numPr>
        <w:spacing w:before="40" w:after="0" w:line="249" w:lineRule="auto"/>
        <w:ind w:left="1418" w:right="742" w:hanging="425"/>
        <w:jc w:val="both"/>
        <w:rPr>
          <w:rFonts w:ascii="Noto Sans" w:hAnsi="Noto Sans" w:cs="Noto Sans"/>
          <w:sz w:val="18"/>
          <w:szCs w:val="18"/>
          <w:lang w:val="lt-LT"/>
        </w:rPr>
      </w:pPr>
      <w:r w:rsidRPr="00746F27">
        <w:rPr>
          <w:rFonts w:ascii="Noto Sans" w:hAnsi="Noto Sans" w:cs="Noto Sans"/>
          <w:sz w:val="18"/>
          <w:lang w:val="lt-LT"/>
        </w:rPr>
        <w:t xml:space="preserve">nuosavybės vertę dažnai apskaičiuojama taikant pinigų srautus nuosavam kapitalui, tai yra įtraukiant skolos aptarnavimo </w:t>
      </w:r>
      <w:r w:rsidRPr="00746F27">
        <w:rPr>
          <w:rFonts w:ascii="Noto Sans" w:hAnsi="Noto Sans" w:cs="Noto Sans"/>
          <w:sz w:val="18"/>
          <w:szCs w:val="18"/>
          <w:lang w:val="lt-LT"/>
        </w:rPr>
        <w:t>mokėjimus</w:t>
      </w:r>
      <w:r w:rsidRPr="00746F27">
        <w:rPr>
          <w:rFonts w:ascii="Noto Sans" w:hAnsi="Noto Sans" w:cs="Noto Sans"/>
          <w:sz w:val="18"/>
          <w:lang w:val="lt-LT"/>
        </w:rPr>
        <w:t xml:space="preserve"> ir atitinkamą </w:t>
      </w:r>
      <w:r w:rsidRPr="00746F27">
        <w:rPr>
          <w:rFonts w:ascii="Noto Sans" w:hAnsi="Noto Sans" w:cs="Noto Sans"/>
          <w:i/>
          <w:sz w:val="18"/>
          <w:lang w:val="lt-LT"/>
        </w:rPr>
        <w:t>diskonto normą</w:t>
      </w:r>
      <w:r w:rsidRPr="00746F27">
        <w:rPr>
          <w:rFonts w:ascii="Noto Sans" w:hAnsi="Noto Sans" w:cs="Noto Sans"/>
          <w:sz w:val="18"/>
          <w:lang w:val="lt-LT"/>
        </w:rPr>
        <w:t xml:space="preserve">, taikomą nuosavybės (arba nuosavo kapitalo) pinigų srautams, pavyzdžiui, normą, pagrįstą nuosavo kapitalo </w:t>
      </w:r>
      <w:r w:rsidRPr="00746F27">
        <w:rPr>
          <w:rFonts w:ascii="Noto Sans" w:hAnsi="Noto Sans" w:cs="Noto Sans"/>
          <w:i/>
          <w:sz w:val="18"/>
          <w:lang w:val="lt-LT"/>
        </w:rPr>
        <w:t>kaina</w:t>
      </w:r>
      <w:r w:rsidRPr="00746F27">
        <w:rPr>
          <w:rFonts w:ascii="Noto Sans" w:hAnsi="Noto Sans" w:cs="Noto Sans"/>
          <w:sz w:val="18"/>
          <w:lang w:val="lt-LT"/>
        </w:rPr>
        <w:t xml:space="preserve"> (</w:t>
      </w:r>
      <w:proofErr w:type="spellStart"/>
      <w:r w:rsidRPr="00746F27">
        <w:rPr>
          <w:rFonts w:ascii="Noto Sans" w:hAnsi="Noto Sans" w:cs="Noto Sans"/>
          <w:sz w:val="18"/>
          <w:lang w:val="lt-LT"/>
        </w:rPr>
        <w:t>ang</w:t>
      </w:r>
      <w:proofErr w:type="spellEnd"/>
      <w:r w:rsidRPr="00746F27">
        <w:rPr>
          <w:rFonts w:ascii="Noto Sans" w:hAnsi="Noto Sans" w:cs="Noto Sans"/>
          <w:sz w:val="18"/>
          <w:lang w:val="lt-LT"/>
        </w:rPr>
        <w:t>. „</w:t>
      </w:r>
      <w:proofErr w:type="spellStart"/>
      <w:r w:rsidRPr="00746F27">
        <w:rPr>
          <w:rFonts w:ascii="Noto Sans" w:hAnsi="Noto Sans" w:cs="Noto Sans"/>
          <w:sz w:val="18"/>
          <w:lang w:val="lt-LT"/>
        </w:rPr>
        <w:t>cost</w:t>
      </w:r>
      <w:proofErr w:type="spellEnd"/>
      <w:r w:rsidRPr="00746F27">
        <w:rPr>
          <w:rFonts w:ascii="Noto Sans" w:hAnsi="Noto Sans" w:cs="Noto Sans"/>
          <w:sz w:val="18"/>
          <w:lang w:val="lt-LT"/>
        </w:rPr>
        <w:t xml:space="preserve"> </w:t>
      </w:r>
      <w:proofErr w:type="spellStart"/>
      <w:r w:rsidRPr="00746F27">
        <w:rPr>
          <w:rFonts w:ascii="Noto Sans" w:hAnsi="Noto Sans" w:cs="Noto Sans"/>
          <w:sz w:val="18"/>
          <w:lang w:val="lt-LT"/>
        </w:rPr>
        <w:t>of</w:t>
      </w:r>
      <w:proofErr w:type="spellEnd"/>
      <w:r w:rsidRPr="00746F27">
        <w:rPr>
          <w:rFonts w:ascii="Noto Sans" w:hAnsi="Noto Sans" w:cs="Noto Sans"/>
          <w:sz w:val="18"/>
          <w:lang w:val="lt-LT"/>
        </w:rPr>
        <w:t xml:space="preserve"> </w:t>
      </w:r>
      <w:proofErr w:type="spellStart"/>
      <w:r w:rsidRPr="00746F27">
        <w:rPr>
          <w:rFonts w:ascii="Noto Sans" w:hAnsi="Noto Sans" w:cs="Noto Sans"/>
          <w:sz w:val="18"/>
          <w:lang w:val="lt-LT"/>
        </w:rPr>
        <w:t>equity</w:t>
      </w:r>
      <w:proofErr w:type="spellEnd"/>
      <w:r w:rsidRPr="00746F27">
        <w:rPr>
          <w:rFonts w:ascii="Noto Sans" w:hAnsi="Noto Sans" w:cs="Noto Sans"/>
          <w:sz w:val="18"/>
          <w:lang w:val="lt-LT"/>
        </w:rPr>
        <w:t>“).</w:t>
      </w:r>
    </w:p>
    <w:p w14:paraId="679056DA" w14:textId="77777777" w:rsidR="001C1616" w:rsidRPr="00746F27" w:rsidRDefault="001C1616" w:rsidP="001C1616">
      <w:pPr>
        <w:pStyle w:val="ListParagraph"/>
        <w:numPr>
          <w:ilvl w:val="1"/>
          <w:numId w:val="14"/>
        </w:numPr>
        <w:tabs>
          <w:tab w:val="left" w:pos="993"/>
        </w:tabs>
        <w:spacing w:before="120" w:line="249" w:lineRule="auto"/>
        <w:ind w:left="993" w:right="742" w:hanging="709"/>
        <w:jc w:val="both"/>
        <w:rPr>
          <w:rFonts w:ascii="Noto Sans" w:hAnsi="Noto Sans" w:cs="Noto Sans"/>
          <w:sz w:val="18"/>
          <w:szCs w:val="18"/>
        </w:rPr>
      </w:pPr>
      <w:r w:rsidRPr="00746F27">
        <w:rPr>
          <w:rFonts w:ascii="Noto Sans" w:hAnsi="Noto Sans" w:cs="Noto Sans"/>
          <w:sz w:val="18"/>
        </w:rPr>
        <w:t>Taikant pajamų požiūrį, reikalinga nustatyti:</w:t>
      </w:r>
    </w:p>
    <w:p w14:paraId="2760D71E" w14:textId="77777777" w:rsidR="001C1616" w:rsidRPr="00746F27" w:rsidRDefault="001C1616" w:rsidP="001C1616">
      <w:pPr>
        <w:pStyle w:val="ListParagraph"/>
        <w:numPr>
          <w:ilvl w:val="4"/>
          <w:numId w:val="15"/>
        </w:numPr>
        <w:tabs>
          <w:tab w:val="left" w:pos="1418"/>
        </w:tabs>
        <w:spacing w:before="40" w:line="249" w:lineRule="auto"/>
        <w:ind w:left="1418" w:right="742" w:hanging="425"/>
        <w:jc w:val="both"/>
        <w:rPr>
          <w:rFonts w:ascii="Noto Sans" w:hAnsi="Noto Sans" w:cs="Noto Sans"/>
          <w:sz w:val="18"/>
          <w:szCs w:val="18"/>
        </w:rPr>
      </w:pPr>
      <w:r w:rsidRPr="00746F27">
        <w:rPr>
          <w:rFonts w:ascii="Noto Sans" w:hAnsi="Noto Sans" w:cs="Noto Sans"/>
          <w:sz w:val="18"/>
        </w:rPr>
        <w:t xml:space="preserve"> kapitalizacijos normą pajamoms kapitalizuoti,</w:t>
      </w:r>
    </w:p>
    <w:p w14:paraId="49295F48" w14:textId="17AEBEB1" w:rsidR="001C1616" w:rsidRPr="00746F27" w:rsidRDefault="001C1616" w:rsidP="001C1616">
      <w:pPr>
        <w:pStyle w:val="ListParagraph"/>
        <w:numPr>
          <w:ilvl w:val="4"/>
          <w:numId w:val="15"/>
        </w:numPr>
        <w:tabs>
          <w:tab w:val="left" w:pos="1418"/>
        </w:tabs>
        <w:spacing w:before="40" w:line="249" w:lineRule="auto"/>
        <w:ind w:left="1418" w:right="742" w:hanging="425"/>
        <w:jc w:val="both"/>
        <w:rPr>
          <w:rFonts w:ascii="Noto Sans" w:hAnsi="Noto Sans" w:cs="Noto Sans"/>
          <w:sz w:val="18"/>
        </w:rPr>
      </w:pPr>
      <w:r w:rsidRPr="00746F27">
        <w:rPr>
          <w:rFonts w:ascii="Noto Sans" w:hAnsi="Noto Sans" w:cs="Noto Sans"/>
          <w:i/>
          <w:sz w:val="18"/>
        </w:rPr>
        <w:t>diskonto normą</w:t>
      </w:r>
      <w:r w:rsidRPr="00746F27">
        <w:rPr>
          <w:rFonts w:ascii="Noto Sans" w:hAnsi="Noto Sans" w:cs="Noto Sans"/>
          <w:sz w:val="18"/>
        </w:rPr>
        <w:t xml:space="preserve"> pinigų srautams diskontuoti. </w:t>
      </w:r>
    </w:p>
    <w:p w14:paraId="15F974FB" w14:textId="77777777" w:rsidR="0047455B" w:rsidRPr="00746F27" w:rsidRDefault="0047455B" w:rsidP="0047455B">
      <w:pPr>
        <w:pStyle w:val="ListParagraph"/>
        <w:numPr>
          <w:ilvl w:val="1"/>
          <w:numId w:val="14"/>
        </w:numPr>
        <w:tabs>
          <w:tab w:val="left" w:pos="993"/>
        </w:tabs>
        <w:spacing w:before="120" w:line="249" w:lineRule="auto"/>
        <w:ind w:left="993" w:right="742" w:hanging="709"/>
        <w:jc w:val="both"/>
        <w:rPr>
          <w:rFonts w:ascii="Noto Sans" w:hAnsi="Noto Sans" w:cs="Noto Sans"/>
          <w:sz w:val="18"/>
          <w:szCs w:val="18"/>
        </w:rPr>
      </w:pPr>
      <w:r w:rsidRPr="00746F27">
        <w:rPr>
          <w:rFonts w:ascii="Noto Sans" w:hAnsi="Noto Sans" w:cs="Noto Sans"/>
          <w:sz w:val="18"/>
        </w:rPr>
        <w:t xml:space="preserve">Nustatant tinkamą kapitalizacijos normą, </w:t>
      </w:r>
      <w:r w:rsidRPr="00746F27">
        <w:rPr>
          <w:rFonts w:ascii="Noto Sans" w:hAnsi="Noto Sans" w:cs="Noto Sans"/>
          <w:i/>
          <w:iCs/>
          <w:sz w:val="18"/>
        </w:rPr>
        <w:t>vertintojas turėtų</w:t>
      </w:r>
      <w:r w:rsidRPr="00746F27">
        <w:rPr>
          <w:rFonts w:ascii="Noto Sans" w:hAnsi="Noto Sans" w:cs="Noto Sans"/>
          <w:sz w:val="18"/>
        </w:rPr>
        <w:t xml:space="preserve"> atsižvelgti į tokius veiksnius, kaip palūkanų norma, </w:t>
      </w:r>
      <w:r w:rsidRPr="00746F27">
        <w:rPr>
          <w:rFonts w:ascii="Noto Sans" w:hAnsi="Noto Sans" w:cs="Noto Sans"/>
          <w:iCs/>
          <w:sz w:val="18"/>
        </w:rPr>
        <w:t>dalyvių</w:t>
      </w:r>
      <w:r w:rsidRPr="00746F27">
        <w:rPr>
          <w:rFonts w:ascii="Noto Sans" w:hAnsi="Noto Sans" w:cs="Noto Sans"/>
          <w:sz w:val="18"/>
        </w:rPr>
        <w:t xml:space="preserve"> laukiama grąžos norma iš panašių investicijų ir rizika, būdinga numatomą naudą teiksiančiam srautui (žr. 103-ojo TVS „Vertinimo požiūriai“ priedą A20).</w:t>
      </w:r>
    </w:p>
    <w:p w14:paraId="1E097EA1" w14:textId="77777777" w:rsidR="0047455B" w:rsidRPr="00746F27" w:rsidRDefault="0047455B" w:rsidP="0047455B">
      <w:pPr>
        <w:pStyle w:val="ListParagraph"/>
        <w:numPr>
          <w:ilvl w:val="1"/>
          <w:numId w:val="14"/>
        </w:numPr>
        <w:tabs>
          <w:tab w:val="left" w:pos="993"/>
        </w:tabs>
        <w:spacing w:before="120" w:line="249" w:lineRule="auto"/>
        <w:ind w:left="993" w:right="742" w:hanging="709"/>
        <w:jc w:val="both"/>
        <w:rPr>
          <w:rFonts w:ascii="Noto Sans" w:hAnsi="Noto Sans" w:cs="Noto Sans"/>
          <w:sz w:val="18"/>
          <w:szCs w:val="18"/>
        </w:rPr>
      </w:pPr>
      <w:r w:rsidRPr="00746F27">
        <w:rPr>
          <w:rFonts w:ascii="Noto Sans" w:hAnsi="Noto Sans" w:cs="Noto Sans"/>
          <w:sz w:val="18"/>
        </w:rPr>
        <w:t xml:space="preserve">Taikant metodus, kuriais taikomas diskontavimas, numatomas augimas gali būti parodomas prognozuojamose pajamose arba pinigų srautuose. Taikant metodus, kuriais taikoma kapitalizacija, numatomą augimą paprastai atspindi kapitalizacijos norma. </w:t>
      </w:r>
    </w:p>
    <w:p w14:paraId="6D4B97DD" w14:textId="77777777" w:rsidR="0047455B" w:rsidRPr="00746F27" w:rsidRDefault="0047455B" w:rsidP="0047455B">
      <w:pPr>
        <w:pStyle w:val="ListParagraph"/>
        <w:numPr>
          <w:ilvl w:val="1"/>
          <w:numId w:val="14"/>
        </w:numPr>
        <w:tabs>
          <w:tab w:val="left" w:pos="993"/>
        </w:tabs>
        <w:spacing w:before="120" w:line="249" w:lineRule="auto"/>
        <w:ind w:left="993" w:right="742" w:hanging="709"/>
        <w:jc w:val="both"/>
        <w:rPr>
          <w:rFonts w:ascii="Noto Sans" w:hAnsi="Noto Sans" w:cs="Noto Sans"/>
          <w:sz w:val="18"/>
          <w:szCs w:val="18"/>
        </w:rPr>
      </w:pPr>
      <w:r w:rsidRPr="00746F27">
        <w:rPr>
          <w:rFonts w:ascii="Noto Sans" w:hAnsi="Noto Sans" w:cs="Noto Sans"/>
          <w:sz w:val="18"/>
        </w:rPr>
        <w:t xml:space="preserve">Jei prognozuojamas pinigų srautas yra išreikštas nominaliais dydžiais, </w:t>
      </w:r>
      <w:r w:rsidRPr="00746F27">
        <w:rPr>
          <w:rFonts w:ascii="Noto Sans" w:hAnsi="Noto Sans" w:cs="Noto Sans"/>
          <w:i/>
          <w:sz w:val="18"/>
        </w:rPr>
        <w:t>reikėtų</w:t>
      </w:r>
      <w:r w:rsidRPr="00746F27">
        <w:rPr>
          <w:rFonts w:ascii="Noto Sans" w:hAnsi="Noto Sans" w:cs="Noto Sans"/>
          <w:sz w:val="18"/>
        </w:rPr>
        <w:t xml:space="preserve"> taikyti </w:t>
      </w:r>
      <w:r w:rsidRPr="00746F27">
        <w:rPr>
          <w:rFonts w:ascii="Noto Sans" w:hAnsi="Noto Sans" w:cs="Noto Sans"/>
          <w:i/>
          <w:sz w:val="18"/>
        </w:rPr>
        <w:t>diskonto normą</w:t>
      </w:r>
      <w:r w:rsidRPr="00746F27">
        <w:rPr>
          <w:rFonts w:ascii="Noto Sans" w:hAnsi="Noto Sans" w:cs="Noto Sans"/>
          <w:sz w:val="18"/>
        </w:rPr>
        <w:t xml:space="preserve">, kurioje atsižvelgiama į būsimų kainų pokyčių lūkesčius dėl infliacijos ar defliacijos. Jei prognozuojamas pinigų srautas išreiškiamas realiais dydžiais, </w:t>
      </w:r>
      <w:r w:rsidRPr="00746F27">
        <w:rPr>
          <w:rFonts w:ascii="Noto Sans" w:hAnsi="Noto Sans" w:cs="Noto Sans"/>
          <w:i/>
          <w:sz w:val="18"/>
        </w:rPr>
        <w:t>turėtų</w:t>
      </w:r>
      <w:r w:rsidRPr="00746F27">
        <w:rPr>
          <w:rFonts w:ascii="Noto Sans" w:hAnsi="Noto Sans" w:cs="Noto Sans"/>
          <w:sz w:val="18"/>
        </w:rPr>
        <w:t xml:space="preserve"> būti taikoma </w:t>
      </w:r>
      <w:r w:rsidRPr="00746F27">
        <w:rPr>
          <w:rFonts w:ascii="Noto Sans" w:hAnsi="Noto Sans" w:cs="Noto Sans"/>
          <w:i/>
          <w:sz w:val="18"/>
        </w:rPr>
        <w:t>diskonto norma</w:t>
      </w:r>
      <w:r w:rsidRPr="00746F27">
        <w:rPr>
          <w:rFonts w:ascii="Noto Sans" w:hAnsi="Noto Sans" w:cs="Noto Sans"/>
          <w:sz w:val="18"/>
        </w:rPr>
        <w:t>, kuria neatsižvelgiama į tikėtinus kainų pokyčius dėl infliacijos ar defliacijos.</w:t>
      </w:r>
    </w:p>
    <w:p w14:paraId="080DEE07" w14:textId="77777777" w:rsidR="0047455B" w:rsidRPr="00746F27" w:rsidRDefault="0047455B" w:rsidP="0047455B">
      <w:pPr>
        <w:pStyle w:val="ListParagraph"/>
        <w:numPr>
          <w:ilvl w:val="1"/>
          <w:numId w:val="14"/>
        </w:numPr>
        <w:tabs>
          <w:tab w:val="left" w:pos="993"/>
        </w:tabs>
        <w:spacing w:before="120" w:line="249" w:lineRule="auto"/>
        <w:ind w:left="993" w:right="742" w:hanging="709"/>
        <w:jc w:val="both"/>
        <w:rPr>
          <w:rFonts w:ascii="Noto Sans" w:hAnsi="Noto Sans" w:cs="Noto Sans"/>
          <w:b/>
          <w:bCs/>
          <w:sz w:val="18"/>
          <w:szCs w:val="18"/>
        </w:rPr>
      </w:pPr>
      <w:r w:rsidRPr="00746F27">
        <w:rPr>
          <w:rFonts w:ascii="Noto Sans" w:hAnsi="Noto Sans" w:cs="Noto Sans"/>
          <w:sz w:val="18"/>
        </w:rPr>
        <w:t>Taikant pajamų požiūrį, verslo subjekto praeities finansinės ataskaitos dažnai naudojamos kaip pagrindas nustatyti verslo būsimas pajamas ar pinigų srautus. Praeities</w:t>
      </w:r>
      <w:r w:rsidRPr="00746F27">
        <w:rPr>
          <w:rFonts w:ascii="Noto Sans" w:hAnsi="Noto Sans" w:cs="Noto Sans"/>
          <w:sz w:val="18"/>
          <w:szCs w:val="18"/>
        </w:rPr>
        <w:t xml:space="preserve"> tendencijų nustatymas taikant santykinių rodiklių analizę </w:t>
      </w:r>
      <w:r w:rsidRPr="00746F27">
        <w:rPr>
          <w:rFonts w:ascii="Noto Sans" w:hAnsi="Noto Sans" w:cs="Noto Sans"/>
          <w:iCs/>
          <w:sz w:val="18"/>
          <w:szCs w:val="18"/>
        </w:rPr>
        <w:t>gali</w:t>
      </w:r>
      <w:r w:rsidRPr="00746F27">
        <w:rPr>
          <w:rFonts w:ascii="Noto Sans" w:hAnsi="Noto Sans" w:cs="Noto Sans"/>
          <w:sz w:val="18"/>
          <w:szCs w:val="18"/>
        </w:rPr>
        <w:t xml:space="preserve"> suteikti informacijos, reikalingos verslo veiklai būdingai rizikai įvertinti</w:t>
      </w:r>
      <w:r w:rsidRPr="00746F27">
        <w:rPr>
          <w:rFonts w:ascii="Noto Sans" w:hAnsi="Noto Sans" w:cs="Noto Sans"/>
          <w:b/>
          <w:bCs/>
          <w:sz w:val="18"/>
          <w:szCs w:val="18"/>
        </w:rPr>
        <w:t>.</w:t>
      </w:r>
    </w:p>
    <w:p w14:paraId="19713605" w14:textId="77777777" w:rsidR="0047455B" w:rsidRPr="00746F27" w:rsidRDefault="0047455B" w:rsidP="0047455B">
      <w:pPr>
        <w:pStyle w:val="ListParagraph"/>
        <w:numPr>
          <w:ilvl w:val="1"/>
          <w:numId w:val="14"/>
        </w:numPr>
        <w:tabs>
          <w:tab w:val="left" w:pos="993"/>
        </w:tabs>
        <w:spacing w:before="120" w:line="249" w:lineRule="auto"/>
        <w:ind w:left="993" w:right="742" w:hanging="709"/>
        <w:jc w:val="both"/>
        <w:rPr>
          <w:rFonts w:ascii="Noto Sans" w:hAnsi="Noto Sans" w:cs="Noto Sans"/>
          <w:sz w:val="18"/>
          <w:szCs w:val="18"/>
        </w:rPr>
      </w:pPr>
      <w:r w:rsidRPr="00746F27">
        <w:rPr>
          <w:rFonts w:ascii="Noto Sans" w:hAnsi="Noto Sans" w:cs="Noto Sans"/>
          <w:sz w:val="18"/>
          <w:szCs w:val="18"/>
        </w:rPr>
        <w:t xml:space="preserve">Jei faktiniai praeities finansiniai rezultatai naudojami kaip pagrindas būsimoms pajamoms ar pinigų srautams nustatyti, </w:t>
      </w:r>
      <w:r w:rsidRPr="00746F27">
        <w:rPr>
          <w:rFonts w:ascii="Noto Sans" w:hAnsi="Noto Sans" w:cs="Noto Sans"/>
          <w:iCs/>
          <w:sz w:val="18"/>
          <w:szCs w:val="18"/>
        </w:rPr>
        <w:t>gali</w:t>
      </w:r>
      <w:r w:rsidRPr="00746F27">
        <w:rPr>
          <w:rFonts w:ascii="Noto Sans" w:hAnsi="Noto Sans" w:cs="Noto Sans"/>
          <w:sz w:val="18"/>
          <w:szCs w:val="18"/>
        </w:rPr>
        <w:t xml:space="preserve"> būti tikslinga atlikti koregavimus, parodančius skirtumus tarp faktinių pinigų srautų ir pinigų srautų, kurie </w:t>
      </w:r>
      <w:r w:rsidRPr="00746F27">
        <w:rPr>
          <w:rFonts w:ascii="Noto Sans" w:hAnsi="Noto Sans" w:cs="Noto Sans"/>
          <w:i/>
          <w:iCs/>
          <w:sz w:val="18"/>
          <w:szCs w:val="18"/>
        </w:rPr>
        <w:t>vertės nustatymo dieną</w:t>
      </w:r>
      <w:r w:rsidRPr="00746F27">
        <w:rPr>
          <w:rFonts w:ascii="Noto Sans" w:hAnsi="Noto Sans" w:cs="Noto Sans"/>
          <w:sz w:val="18"/>
          <w:szCs w:val="18"/>
        </w:rPr>
        <w:t xml:space="preserve"> būtų kuriami perspektyviai. Koregavimai </w:t>
      </w:r>
      <w:r w:rsidRPr="00746F27">
        <w:rPr>
          <w:rFonts w:ascii="Noto Sans" w:hAnsi="Noto Sans" w:cs="Noto Sans"/>
          <w:i/>
          <w:iCs/>
          <w:sz w:val="18"/>
          <w:szCs w:val="18"/>
        </w:rPr>
        <w:t>turėtų</w:t>
      </w:r>
      <w:r w:rsidRPr="00746F27">
        <w:rPr>
          <w:rFonts w:ascii="Noto Sans" w:hAnsi="Noto Sans" w:cs="Noto Sans"/>
          <w:sz w:val="18"/>
          <w:szCs w:val="18"/>
        </w:rPr>
        <w:t xml:space="preserve"> atitikti taikomą </w:t>
      </w:r>
      <w:r w:rsidRPr="00746F27">
        <w:rPr>
          <w:rFonts w:ascii="Noto Sans" w:hAnsi="Noto Sans" w:cs="Noto Sans"/>
          <w:i/>
          <w:iCs/>
          <w:sz w:val="18"/>
          <w:szCs w:val="18"/>
        </w:rPr>
        <w:t>vertės pagrindą</w:t>
      </w:r>
      <w:r w:rsidRPr="00746F27">
        <w:rPr>
          <w:rFonts w:ascii="Noto Sans" w:hAnsi="Noto Sans" w:cs="Noto Sans"/>
          <w:sz w:val="18"/>
          <w:szCs w:val="18"/>
        </w:rPr>
        <w:t xml:space="preserve">. </w:t>
      </w:r>
    </w:p>
    <w:p w14:paraId="27322F7D" w14:textId="77777777" w:rsidR="0047455B" w:rsidRPr="00746F27" w:rsidRDefault="0047455B" w:rsidP="0047455B">
      <w:pPr>
        <w:pStyle w:val="ListParagraph"/>
        <w:tabs>
          <w:tab w:val="left" w:pos="993"/>
        </w:tabs>
        <w:spacing w:before="56" w:line="249" w:lineRule="auto"/>
        <w:ind w:left="993" w:right="742"/>
        <w:jc w:val="both"/>
        <w:rPr>
          <w:rFonts w:ascii="Noto Sans" w:hAnsi="Noto Sans" w:cs="Noto Sans"/>
          <w:sz w:val="18"/>
          <w:szCs w:val="18"/>
        </w:rPr>
      </w:pPr>
      <w:r w:rsidRPr="00746F27">
        <w:rPr>
          <w:rFonts w:ascii="Noto Sans" w:hAnsi="Noto Sans" w:cs="Noto Sans"/>
          <w:sz w:val="18"/>
          <w:szCs w:val="18"/>
        </w:rPr>
        <w:t>Kai kurie tokių koregavimų pavyzdžiai:</w:t>
      </w:r>
    </w:p>
    <w:p w14:paraId="4B54A7CD" w14:textId="77777777" w:rsidR="0047455B" w:rsidRPr="00746F27" w:rsidRDefault="0047455B" w:rsidP="0047455B">
      <w:pPr>
        <w:widowControl w:val="0"/>
        <w:numPr>
          <w:ilvl w:val="2"/>
          <w:numId w:val="16"/>
        </w:numPr>
        <w:tabs>
          <w:tab w:val="left" w:pos="1560"/>
        </w:tabs>
        <w:spacing w:before="40" w:after="0" w:line="249" w:lineRule="auto"/>
        <w:ind w:left="1418" w:right="742" w:hanging="425"/>
        <w:jc w:val="both"/>
        <w:rPr>
          <w:rFonts w:ascii="Noto Sans" w:hAnsi="Noto Sans" w:cs="Noto Sans"/>
          <w:sz w:val="18"/>
          <w:szCs w:val="18"/>
          <w:lang w:val="lt-LT"/>
        </w:rPr>
      </w:pPr>
      <w:r w:rsidRPr="00746F27">
        <w:rPr>
          <w:rFonts w:ascii="Noto Sans" w:hAnsi="Noto Sans" w:cs="Noto Sans"/>
          <w:sz w:val="18"/>
          <w:lang w:val="lt-LT"/>
        </w:rPr>
        <w:t>koreguoti pajamas ir sąnaudas taip, kad jos atspindėtų numatomas pajamas ir sąnaudas pagal veiklos tęstinumo principą,</w:t>
      </w:r>
    </w:p>
    <w:p w14:paraId="09B631B4" w14:textId="77777777" w:rsidR="0047455B" w:rsidRPr="00746F27" w:rsidRDefault="0047455B" w:rsidP="0047455B">
      <w:pPr>
        <w:widowControl w:val="0"/>
        <w:numPr>
          <w:ilvl w:val="2"/>
          <w:numId w:val="16"/>
        </w:numPr>
        <w:tabs>
          <w:tab w:val="left" w:pos="1560"/>
        </w:tabs>
        <w:spacing w:before="40" w:after="0" w:line="249" w:lineRule="auto"/>
        <w:ind w:left="1418" w:right="742" w:hanging="425"/>
        <w:jc w:val="both"/>
        <w:rPr>
          <w:rFonts w:ascii="Noto Sans" w:hAnsi="Noto Sans" w:cs="Noto Sans"/>
          <w:sz w:val="18"/>
          <w:szCs w:val="18"/>
          <w:lang w:val="lt-LT"/>
        </w:rPr>
      </w:pPr>
      <w:r w:rsidRPr="00746F27">
        <w:rPr>
          <w:rFonts w:ascii="Noto Sans" w:hAnsi="Noto Sans" w:cs="Noto Sans"/>
          <w:sz w:val="18"/>
          <w:lang w:val="lt-LT"/>
        </w:rPr>
        <w:lastRenderedPageBreak/>
        <w:t xml:space="preserve">pateikti vertinamo verslo ir lyginamųjų verslų nuosekliam palyginimui tinkamus finansinius duomenis, </w:t>
      </w:r>
    </w:p>
    <w:p w14:paraId="2D9D6BC8" w14:textId="77777777" w:rsidR="0047455B" w:rsidRPr="00746F27" w:rsidRDefault="0047455B" w:rsidP="0047455B">
      <w:pPr>
        <w:widowControl w:val="0"/>
        <w:numPr>
          <w:ilvl w:val="2"/>
          <w:numId w:val="16"/>
        </w:numPr>
        <w:tabs>
          <w:tab w:val="left" w:pos="1560"/>
        </w:tabs>
        <w:spacing w:before="40" w:after="0" w:line="249" w:lineRule="auto"/>
        <w:ind w:left="1418" w:right="742" w:hanging="425"/>
        <w:jc w:val="both"/>
        <w:rPr>
          <w:rFonts w:ascii="Noto Sans" w:hAnsi="Noto Sans" w:cs="Noto Sans"/>
          <w:sz w:val="18"/>
          <w:szCs w:val="18"/>
          <w:lang w:val="lt-LT"/>
        </w:rPr>
      </w:pPr>
      <w:r w:rsidRPr="00746F27">
        <w:rPr>
          <w:rFonts w:ascii="Noto Sans" w:hAnsi="Noto Sans" w:cs="Noto Sans"/>
          <w:sz w:val="18"/>
          <w:lang w:val="lt-LT"/>
        </w:rPr>
        <w:t>koreguoti sandorių tarp susijusių šalių (pvz., sutarčių su klientais ar tiekėjais) sąlygas taip, kad jos atitiktų esančias rinkoje,</w:t>
      </w:r>
    </w:p>
    <w:p w14:paraId="0B3CA3A3" w14:textId="77777777" w:rsidR="0047455B" w:rsidRPr="00746F27" w:rsidRDefault="0047455B" w:rsidP="0047455B">
      <w:pPr>
        <w:widowControl w:val="0"/>
        <w:numPr>
          <w:ilvl w:val="2"/>
          <w:numId w:val="16"/>
        </w:numPr>
        <w:tabs>
          <w:tab w:val="left" w:pos="1560"/>
          <w:tab w:val="left" w:pos="7513"/>
        </w:tabs>
        <w:spacing w:before="40" w:after="0" w:line="249" w:lineRule="auto"/>
        <w:ind w:left="1418" w:right="742" w:hanging="425"/>
        <w:jc w:val="both"/>
        <w:rPr>
          <w:rFonts w:ascii="Noto Sans" w:hAnsi="Noto Sans" w:cs="Noto Sans"/>
          <w:sz w:val="18"/>
          <w:szCs w:val="18"/>
          <w:lang w:val="lt-LT"/>
        </w:rPr>
      </w:pPr>
      <w:r w:rsidRPr="00746F27">
        <w:rPr>
          <w:rFonts w:ascii="Noto Sans" w:hAnsi="Noto Sans" w:cs="Noto Sans"/>
          <w:sz w:val="18"/>
          <w:lang w:val="lt-LT"/>
        </w:rPr>
        <w:t xml:space="preserve">koreguoti darbo ar objektų, nuomojamų ar kitaip naudojamų pagal sutartis su susijusiomis šalimis, </w:t>
      </w:r>
      <w:r w:rsidRPr="00746F27">
        <w:rPr>
          <w:rFonts w:ascii="Noto Sans" w:hAnsi="Noto Sans" w:cs="Noto Sans"/>
          <w:i/>
          <w:sz w:val="18"/>
          <w:lang w:val="lt-LT"/>
        </w:rPr>
        <w:t>išlaidas</w:t>
      </w:r>
      <w:r w:rsidRPr="00746F27">
        <w:rPr>
          <w:rFonts w:ascii="Noto Sans" w:hAnsi="Noto Sans" w:cs="Noto Sans"/>
          <w:sz w:val="18"/>
          <w:lang w:val="lt-LT"/>
        </w:rPr>
        <w:t xml:space="preserve"> pagal rinkos kainas ar normas,</w:t>
      </w:r>
    </w:p>
    <w:p w14:paraId="305E5EBC" w14:textId="77777777" w:rsidR="0047455B" w:rsidRPr="00746F27" w:rsidRDefault="0047455B" w:rsidP="0047455B">
      <w:pPr>
        <w:widowControl w:val="0"/>
        <w:numPr>
          <w:ilvl w:val="2"/>
          <w:numId w:val="16"/>
        </w:numPr>
        <w:tabs>
          <w:tab w:val="left" w:pos="1560"/>
        </w:tabs>
        <w:spacing w:before="40" w:after="0" w:line="249" w:lineRule="auto"/>
        <w:ind w:left="1418" w:right="742" w:hanging="425"/>
        <w:jc w:val="both"/>
        <w:rPr>
          <w:rFonts w:ascii="Noto Sans" w:hAnsi="Noto Sans" w:cs="Noto Sans"/>
          <w:sz w:val="18"/>
          <w:lang w:val="lt-LT"/>
        </w:rPr>
      </w:pPr>
      <w:r w:rsidRPr="00746F27">
        <w:rPr>
          <w:rFonts w:ascii="Noto Sans" w:hAnsi="Noto Sans" w:cs="Noto Sans"/>
          <w:sz w:val="18"/>
          <w:lang w:val="lt-LT"/>
        </w:rPr>
        <w:t xml:space="preserve">atsižvelgti į </w:t>
      </w:r>
      <w:r w:rsidRPr="00746F27">
        <w:rPr>
          <w:rFonts w:ascii="Noto Sans" w:hAnsi="Noto Sans" w:cs="Noto Sans"/>
          <w:sz w:val="18"/>
          <w:lang w:val="lt-LT" w:bidi="lt-LT"/>
        </w:rPr>
        <w:t>vienkartinių</w:t>
      </w:r>
      <w:r w:rsidRPr="00746F27">
        <w:rPr>
          <w:rFonts w:ascii="Noto Sans" w:hAnsi="Noto Sans" w:cs="Noto Sans"/>
          <w:sz w:val="18"/>
          <w:lang w:val="lt-LT"/>
        </w:rPr>
        <w:t xml:space="preserve"> praeities </w:t>
      </w:r>
      <w:r w:rsidRPr="00746F27">
        <w:rPr>
          <w:rFonts w:ascii="Noto Sans" w:hAnsi="Noto Sans" w:cs="Noto Sans"/>
          <w:sz w:val="18"/>
          <w:lang w:val="lt-LT" w:bidi="lt-LT"/>
        </w:rPr>
        <w:t xml:space="preserve">įvykių </w:t>
      </w:r>
      <w:r w:rsidRPr="00746F27">
        <w:rPr>
          <w:rFonts w:ascii="Noto Sans" w:hAnsi="Noto Sans" w:cs="Noto Sans"/>
          <w:sz w:val="18"/>
          <w:lang w:val="lt-LT"/>
        </w:rPr>
        <w:t xml:space="preserve">pajamų ir sąnaudų </w:t>
      </w:r>
      <w:r w:rsidRPr="00746F27">
        <w:rPr>
          <w:rFonts w:ascii="Noto Sans" w:hAnsi="Noto Sans" w:cs="Noto Sans"/>
          <w:sz w:val="18"/>
          <w:lang w:val="lt-LT" w:bidi="lt-LT"/>
        </w:rPr>
        <w:t>įtaką.</w:t>
      </w:r>
      <w:r w:rsidRPr="00746F27">
        <w:rPr>
          <w:rFonts w:ascii="Noto Sans" w:hAnsi="Noto Sans" w:cs="Noto Sans"/>
          <w:sz w:val="18"/>
          <w:lang w:val="lt-LT"/>
        </w:rPr>
        <w:t xml:space="preserve"> </w:t>
      </w:r>
      <w:r w:rsidRPr="00746F27">
        <w:rPr>
          <w:rFonts w:ascii="Noto Sans" w:hAnsi="Noto Sans" w:cs="Noto Sans"/>
          <w:sz w:val="18"/>
          <w:lang w:val="lt-LT" w:bidi="lt-LT"/>
        </w:rPr>
        <w:t xml:space="preserve">Vienkartinių </w:t>
      </w:r>
      <w:r w:rsidRPr="00746F27">
        <w:rPr>
          <w:rFonts w:ascii="Noto Sans" w:hAnsi="Noto Sans" w:cs="Noto Sans"/>
          <w:sz w:val="18"/>
          <w:lang w:val="lt-LT"/>
        </w:rPr>
        <w:t xml:space="preserve">įvykių pavyzdžiai gali būti dėl streiko patirti nuostoliai, naujų gamybos padalinių steigimas ar gamtos reiškiniai. Prognozuojami pinigų srautai </w:t>
      </w:r>
      <w:r w:rsidRPr="00746F27">
        <w:rPr>
          <w:rFonts w:ascii="Noto Sans" w:hAnsi="Noto Sans" w:cs="Noto Sans"/>
          <w:i/>
          <w:sz w:val="18"/>
          <w:lang w:val="lt-LT"/>
        </w:rPr>
        <w:t>turėtų</w:t>
      </w:r>
      <w:r w:rsidRPr="00746F27">
        <w:rPr>
          <w:rFonts w:ascii="Noto Sans" w:hAnsi="Noto Sans" w:cs="Noto Sans"/>
          <w:sz w:val="18"/>
          <w:lang w:val="lt-LT"/>
        </w:rPr>
        <w:t xml:space="preserve"> atspindėti visas vienkartines pajamas ar sąnaudas, kurias </w:t>
      </w:r>
      <w:r w:rsidRPr="00746F27">
        <w:rPr>
          <w:rFonts w:ascii="Noto Sans" w:hAnsi="Noto Sans" w:cs="Noto Sans"/>
          <w:iCs/>
          <w:sz w:val="18"/>
          <w:lang w:val="lt-LT"/>
        </w:rPr>
        <w:t>galima</w:t>
      </w:r>
      <w:r w:rsidRPr="00746F27">
        <w:rPr>
          <w:rFonts w:ascii="Noto Sans" w:hAnsi="Noto Sans" w:cs="Noto Sans"/>
          <w:sz w:val="18"/>
          <w:lang w:val="lt-LT"/>
        </w:rPr>
        <w:t xml:space="preserve"> pagrįstai numatyti. Ankstesnių laikotarpių įvykiai gali būti indikacija, kad panašūs  įvykiai gali pasikartoti ir ateityje.</w:t>
      </w:r>
    </w:p>
    <w:p w14:paraId="1F4C8509" w14:textId="77777777" w:rsidR="00FF05ED" w:rsidRPr="00746F27" w:rsidRDefault="00FF05ED" w:rsidP="00FF05ED">
      <w:pPr>
        <w:widowControl w:val="0"/>
        <w:numPr>
          <w:ilvl w:val="2"/>
          <w:numId w:val="16"/>
        </w:numPr>
        <w:tabs>
          <w:tab w:val="left" w:pos="1560"/>
        </w:tabs>
        <w:spacing w:before="40" w:after="0" w:line="249" w:lineRule="auto"/>
        <w:ind w:left="1418" w:right="742" w:hanging="425"/>
        <w:jc w:val="both"/>
        <w:rPr>
          <w:rFonts w:ascii="Noto Sans" w:hAnsi="Noto Sans" w:cs="Noto Sans"/>
          <w:sz w:val="18"/>
          <w:lang w:val="lt-LT"/>
        </w:rPr>
      </w:pPr>
      <w:r w:rsidRPr="00746F27">
        <w:rPr>
          <w:rFonts w:ascii="Noto Sans" w:hAnsi="Noto Sans" w:cs="Noto Sans"/>
          <w:sz w:val="18"/>
          <w:lang w:val="lt-LT"/>
        </w:rPr>
        <w:t xml:space="preserve">koreguoti atsargų apskaitą siekiant tiksliau atspindėti ekonominę situaciją arba kad leistų ją palyginti su panašaus verslo apskaita, kuri </w:t>
      </w:r>
      <w:r w:rsidRPr="00746F27">
        <w:rPr>
          <w:rFonts w:ascii="Noto Sans" w:hAnsi="Noto Sans" w:cs="Noto Sans"/>
          <w:iCs/>
          <w:sz w:val="18"/>
          <w:lang w:val="lt-LT"/>
        </w:rPr>
        <w:t>gali</w:t>
      </w:r>
      <w:r w:rsidRPr="00746F27">
        <w:rPr>
          <w:rFonts w:ascii="Noto Sans" w:hAnsi="Noto Sans" w:cs="Noto Sans"/>
          <w:sz w:val="18"/>
          <w:lang w:val="lt-LT"/>
        </w:rPr>
        <w:t xml:space="preserve"> būti tvarkoma skirtingais pagrindais nei </w:t>
      </w:r>
      <w:r w:rsidRPr="00746F27">
        <w:rPr>
          <w:rFonts w:ascii="Noto Sans" w:hAnsi="Noto Sans" w:cs="Noto Sans"/>
          <w:sz w:val="18"/>
          <w:szCs w:val="18"/>
          <w:lang w:val="lt-LT"/>
        </w:rPr>
        <w:t xml:space="preserve">vertinamo </w:t>
      </w:r>
      <w:r w:rsidRPr="00746F27">
        <w:rPr>
          <w:rFonts w:ascii="Noto Sans" w:hAnsi="Noto Sans" w:cs="Noto Sans"/>
          <w:sz w:val="18"/>
          <w:lang w:val="lt-LT"/>
        </w:rPr>
        <w:t>verslo apskaita.</w:t>
      </w:r>
    </w:p>
    <w:p w14:paraId="55985DAB" w14:textId="77777777" w:rsidR="00FF05ED" w:rsidRPr="00746F27" w:rsidRDefault="00FF05ED" w:rsidP="00FF05ED">
      <w:pPr>
        <w:pStyle w:val="ListParagraph"/>
        <w:numPr>
          <w:ilvl w:val="1"/>
          <w:numId w:val="14"/>
        </w:numPr>
        <w:tabs>
          <w:tab w:val="left" w:pos="993"/>
        </w:tabs>
        <w:spacing w:before="77" w:line="249" w:lineRule="auto"/>
        <w:ind w:left="993" w:right="742" w:hanging="709"/>
        <w:jc w:val="both"/>
        <w:rPr>
          <w:rFonts w:ascii="Noto Sans" w:hAnsi="Noto Sans" w:cs="Noto Sans"/>
          <w:sz w:val="18"/>
          <w:szCs w:val="18"/>
        </w:rPr>
      </w:pPr>
      <w:r w:rsidRPr="00746F27">
        <w:rPr>
          <w:rFonts w:ascii="Noto Sans" w:hAnsi="Noto Sans" w:cs="Noto Sans"/>
          <w:sz w:val="18"/>
        </w:rPr>
        <w:t xml:space="preserve">Taikant pajamų požiūrį, taip pat </w:t>
      </w:r>
      <w:r w:rsidRPr="00746F27">
        <w:rPr>
          <w:rFonts w:ascii="Noto Sans" w:hAnsi="Noto Sans" w:cs="Noto Sans"/>
          <w:iCs/>
          <w:sz w:val="18"/>
        </w:rPr>
        <w:t>gali</w:t>
      </w:r>
      <w:r w:rsidRPr="00746F27">
        <w:rPr>
          <w:rFonts w:ascii="Noto Sans" w:hAnsi="Noto Sans" w:cs="Noto Sans"/>
          <w:sz w:val="18"/>
        </w:rPr>
        <w:t xml:space="preserve"> reikėti koreguoti </w:t>
      </w:r>
      <w:r w:rsidRPr="00746F27">
        <w:rPr>
          <w:rFonts w:ascii="Noto Sans" w:hAnsi="Noto Sans" w:cs="Noto Sans"/>
          <w:i/>
          <w:sz w:val="18"/>
        </w:rPr>
        <w:t>vertinimą</w:t>
      </w:r>
      <w:r w:rsidRPr="00746F27">
        <w:rPr>
          <w:rFonts w:ascii="Noto Sans" w:hAnsi="Noto Sans" w:cs="Noto Sans"/>
          <w:sz w:val="18"/>
        </w:rPr>
        <w:t xml:space="preserve">, kad būtų atsižvelgta į kitus aspektus, į kuriuos nebuvo atsižvelgta prognozuojant pinigų srautus ar nustatant </w:t>
      </w:r>
      <w:r w:rsidRPr="00746F27">
        <w:rPr>
          <w:rFonts w:ascii="Noto Sans" w:hAnsi="Noto Sans" w:cs="Noto Sans"/>
          <w:i/>
          <w:sz w:val="18"/>
        </w:rPr>
        <w:t>diskonto normą</w:t>
      </w:r>
      <w:r w:rsidRPr="00746F27">
        <w:rPr>
          <w:rFonts w:ascii="Noto Sans" w:hAnsi="Noto Sans" w:cs="Noto Sans"/>
          <w:sz w:val="18"/>
        </w:rPr>
        <w:t>.</w:t>
      </w:r>
    </w:p>
    <w:p w14:paraId="514E5A30" w14:textId="77777777" w:rsidR="00FF05ED" w:rsidRPr="00746F27" w:rsidRDefault="00FF05ED" w:rsidP="00FF05ED">
      <w:pPr>
        <w:pStyle w:val="ListParagraph"/>
        <w:tabs>
          <w:tab w:val="left" w:pos="993"/>
        </w:tabs>
        <w:spacing w:before="77" w:line="249" w:lineRule="auto"/>
        <w:ind w:left="993" w:right="742"/>
        <w:jc w:val="both"/>
        <w:rPr>
          <w:rFonts w:ascii="Noto Sans" w:hAnsi="Noto Sans" w:cs="Noto Sans"/>
          <w:sz w:val="18"/>
        </w:rPr>
      </w:pPr>
      <w:r w:rsidRPr="00746F27">
        <w:rPr>
          <w:rFonts w:ascii="Noto Sans" w:hAnsi="Noto Sans" w:cs="Noto Sans"/>
          <w:sz w:val="18"/>
        </w:rPr>
        <w:t xml:space="preserve">Tarp tokių koregavimo pavyzdžių yra vertinamo verslo intereso tinkamumas jį parduoti arba koregavimas reikalingas kai vertinamas verslo interesas yra kontrolinis ar nekontrolinis. </w:t>
      </w:r>
    </w:p>
    <w:p w14:paraId="45E6C0F3" w14:textId="77777777" w:rsidR="00FF05ED" w:rsidRPr="00746F27" w:rsidRDefault="00FF05ED" w:rsidP="00FF05ED">
      <w:pPr>
        <w:pStyle w:val="ListParagraph"/>
        <w:numPr>
          <w:ilvl w:val="1"/>
          <w:numId w:val="14"/>
        </w:numPr>
        <w:tabs>
          <w:tab w:val="left" w:pos="993"/>
        </w:tabs>
        <w:spacing w:before="77" w:line="249" w:lineRule="auto"/>
        <w:ind w:left="993" w:right="742" w:hanging="709"/>
        <w:jc w:val="both"/>
        <w:rPr>
          <w:rFonts w:ascii="Noto Sans" w:hAnsi="Noto Sans" w:cs="Noto Sans"/>
          <w:sz w:val="18"/>
          <w:szCs w:val="18"/>
        </w:rPr>
      </w:pPr>
      <w:r w:rsidRPr="00746F27">
        <w:rPr>
          <w:rFonts w:ascii="Noto Sans" w:hAnsi="Noto Sans" w:cs="Noto Sans"/>
          <w:i/>
          <w:sz w:val="18"/>
        </w:rPr>
        <w:t>Vertintojas</w:t>
      </w:r>
      <w:r w:rsidRPr="00746F27">
        <w:rPr>
          <w:rFonts w:ascii="Noto Sans" w:hAnsi="Noto Sans" w:cs="Noto Sans"/>
          <w:sz w:val="18"/>
        </w:rPr>
        <w:t xml:space="preserve"> </w:t>
      </w:r>
      <w:r w:rsidRPr="00746F27">
        <w:rPr>
          <w:rFonts w:ascii="Noto Sans" w:hAnsi="Noto Sans" w:cs="Noto Sans"/>
          <w:i/>
          <w:sz w:val="18"/>
        </w:rPr>
        <w:t>turėtų</w:t>
      </w:r>
      <w:r w:rsidRPr="00746F27">
        <w:rPr>
          <w:rFonts w:ascii="Noto Sans" w:hAnsi="Noto Sans" w:cs="Noto Sans"/>
          <w:sz w:val="18"/>
        </w:rPr>
        <w:t xml:space="preserve"> užtikrinti, kad nebūtų koreguojami </w:t>
      </w:r>
      <w:r w:rsidRPr="00746F27">
        <w:rPr>
          <w:rFonts w:ascii="Noto Sans" w:hAnsi="Noto Sans" w:cs="Noto Sans"/>
          <w:i/>
          <w:sz w:val="18"/>
        </w:rPr>
        <w:t>vertinimo</w:t>
      </w:r>
      <w:r w:rsidRPr="00746F27">
        <w:rPr>
          <w:rFonts w:ascii="Noto Sans" w:hAnsi="Noto Sans" w:cs="Noto Sans"/>
          <w:sz w:val="18"/>
        </w:rPr>
        <w:t xml:space="preserve"> veiksniai, kurie jau anksčiau buvo įtraukti į pinigų srautus ar </w:t>
      </w:r>
      <w:r w:rsidRPr="00746F27">
        <w:rPr>
          <w:rFonts w:ascii="Noto Sans" w:hAnsi="Noto Sans" w:cs="Noto Sans"/>
          <w:i/>
          <w:sz w:val="18"/>
        </w:rPr>
        <w:t>diskonto normą</w:t>
      </w:r>
      <w:r w:rsidRPr="00746F27">
        <w:rPr>
          <w:rFonts w:ascii="Noto Sans" w:hAnsi="Noto Sans" w:cs="Noto Sans"/>
          <w:sz w:val="18"/>
        </w:rPr>
        <w:t xml:space="preserve">. </w:t>
      </w:r>
    </w:p>
    <w:p w14:paraId="4084F821" w14:textId="77777777" w:rsidR="00FF05ED" w:rsidRPr="00746F27" w:rsidRDefault="00FF05ED" w:rsidP="00FF05ED">
      <w:pPr>
        <w:pStyle w:val="ListParagraph"/>
        <w:tabs>
          <w:tab w:val="left" w:pos="993"/>
        </w:tabs>
        <w:spacing w:before="77" w:line="249" w:lineRule="auto"/>
        <w:ind w:left="993" w:right="742"/>
        <w:jc w:val="both"/>
        <w:rPr>
          <w:rFonts w:ascii="Noto Sans" w:hAnsi="Noto Sans" w:cs="Noto Sans"/>
          <w:sz w:val="18"/>
          <w:szCs w:val="18"/>
        </w:rPr>
      </w:pPr>
      <w:r w:rsidRPr="00746F27">
        <w:rPr>
          <w:rFonts w:ascii="Noto Sans" w:hAnsi="Noto Sans" w:cs="Noto Sans"/>
          <w:sz w:val="18"/>
        </w:rPr>
        <w:t xml:space="preserve">Pavyzdžiui, </w:t>
      </w:r>
      <w:r w:rsidRPr="00746F27">
        <w:rPr>
          <w:rFonts w:ascii="Noto Sans" w:hAnsi="Noto Sans" w:cs="Noto Sans"/>
          <w:sz w:val="18"/>
          <w:szCs w:val="18"/>
        </w:rPr>
        <w:t>prognozuojamuose pinigų srautuose jau gali būti atspindėta, kad vertinamas verslo interesas yra kontrolinis arba nekontrolinis.</w:t>
      </w:r>
    </w:p>
    <w:p w14:paraId="482FD943" w14:textId="77777777" w:rsidR="00FF05ED" w:rsidRPr="00746F27" w:rsidRDefault="00FF05ED" w:rsidP="00FF05ED">
      <w:pPr>
        <w:pStyle w:val="ListParagraph"/>
        <w:numPr>
          <w:ilvl w:val="1"/>
          <w:numId w:val="14"/>
        </w:numPr>
        <w:tabs>
          <w:tab w:val="left" w:pos="993"/>
        </w:tabs>
        <w:spacing w:before="77" w:line="249" w:lineRule="auto"/>
        <w:ind w:left="993" w:right="742" w:hanging="709"/>
        <w:jc w:val="both"/>
        <w:rPr>
          <w:rFonts w:ascii="Noto Sans" w:hAnsi="Noto Sans" w:cs="Noto Sans"/>
          <w:sz w:val="18"/>
          <w:szCs w:val="18"/>
        </w:rPr>
      </w:pPr>
      <w:r w:rsidRPr="00746F27">
        <w:rPr>
          <w:rFonts w:ascii="Noto Sans" w:hAnsi="Noto Sans" w:cs="Noto Sans"/>
          <w:sz w:val="18"/>
        </w:rPr>
        <w:t xml:space="preserve">Nors daugelis verslų </w:t>
      </w:r>
      <w:r w:rsidRPr="00746F27">
        <w:rPr>
          <w:rFonts w:ascii="Noto Sans" w:hAnsi="Noto Sans" w:cs="Noto Sans"/>
          <w:iCs/>
          <w:sz w:val="18"/>
        </w:rPr>
        <w:t>gali</w:t>
      </w:r>
      <w:r w:rsidRPr="00746F27">
        <w:rPr>
          <w:rFonts w:ascii="Noto Sans" w:hAnsi="Noto Sans" w:cs="Noto Sans"/>
          <w:sz w:val="18"/>
        </w:rPr>
        <w:t xml:space="preserve"> būti vertinami taikant vieną pinigų srauto scenarijų, </w:t>
      </w:r>
      <w:r w:rsidRPr="00746F27">
        <w:rPr>
          <w:rFonts w:ascii="Noto Sans" w:hAnsi="Noto Sans" w:cs="Noto Sans"/>
          <w:i/>
          <w:sz w:val="18"/>
        </w:rPr>
        <w:t>vertintojas</w:t>
      </w:r>
      <w:r w:rsidRPr="00746F27">
        <w:rPr>
          <w:rFonts w:ascii="Noto Sans" w:hAnsi="Noto Sans" w:cs="Noto Sans"/>
          <w:sz w:val="18"/>
        </w:rPr>
        <w:t xml:space="preserve"> taip pat </w:t>
      </w:r>
      <w:r w:rsidRPr="00746F27">
        <w:rPr>
          <w:rFonts w:ascii="Noto Sans" w:hAnsi="Noto Sans" w:cs="Noto Sans"/>
          <w:iCs/>
          <w:sz w:val="18"/>
        </w:rPr>
        <w:t>gali</w:t>
      </w:r>
      <w:r w:rsidRPr="00746F27">
        <w:rPr>
          <w:rFonts w:ascii="Noto Sans" w:hAnsi="Noto Sans" w:cs="Noto Sans"/>
          <w:sz w:val="18"/>
        </w:rPr>
        <w:t xml:space="preserve"> taikyti kelių scenarijų arba </w:t>
      </w:r>
      <w:proofErr w:type="spellStart"/>
      <w:r w:rsidRPr="00746F27">
        <w:rPr>
          <w:rFonts w:ascii="Noto Sans" w:hAnsi="Noto Sans" w:cs="Noto Sans"/>
          <w:sz w:val="18"/>
        </w:rPr>
        <w:t>simuliacinius</w:t>
      </w:r>
      <w:proofErr w:type="spellEnd"/>
      <w:r w:rsidRPr="00746F27">
        <w:rPr>
          <w:rFonts w:ascii="Noto Sans" w:hAnsi="Noto Sans" w:cs="Noto Sans"/>
          <w:sz w:val="18"/>
        </w:rPr>
        <w:t xml:space="preserve"> modelius, ypač tuomet, kai yra </w:t>
      </w:r>
      <w:r w:rsidRPr="00746F27">
        <w:rPr>
          <w:rFonts w:ascii="Noto Sans" w:hAnsi="Noto Sans" w:cs="Noto Sans"/>
          <w:i/>
          <w:sz w:val="18"/>
        </w:rPr>
        <w:t>reikšmingas</w:t>
      </w:r>
      <w:r w:rsidRPr="00746F27">
        <w:rPr>
          <w:rFonts w:ascii="Noto Sans" w:hAnsi="Noto Sans" w:cs="Noto Sans"/>
          <w:sz w:val="18"/>
        </w:rPr>
        <w:t xml:space="preserve"> neapibrėžtumas dėl būsimų pinigų srautų dydžio ir (arba) pasiskirstymo laiko atžvilgiu.</w:t>
      </w:r>
    </w:p>
    <w:p w14:paraId="6EAEBFEB" w14:textId="77777777" w:rsidR="00FF05ED" w:rsidRPr="00746F27" w:rsidRDefault="00FF05ED" w:rsidP="00FF05ED">
      <w:pPr>
        <w:pStyle w:val="ListParagraph"/>
        <w:numPr>
          <w:ilvl w:val="0"/>
          <w:numId w:val="19"/>
        </w:numPr>
        <w:tabs>
          <w:tab w:val="left" w:pos="993"/>
        </w:tabs>
        <w:spacing w:before="120"/>
        <w:ind w:left="993" w:right="1081" w:hanging="709"/>
        <w:outlineLvl w:val="3"/>
        <w:rPr>
          <w:rFonts w:ascii="Noto Sans" w:hAnsi="Noto Sans" w:cs="Noto Sans"/>
          <w:sz w:val="18"/>
          <w:szCs w:val="18"/>
        </w:rPr>
      </w:pPr>
      <w:r w:rsidRPr="00746F27">
        <w:rPr>
          <w:rFonts w:ascii="Noto Sans" w:hAnsi="Noto Sans" w:cs="Noto Sans"/>
          <w:b/>
          <w:bCs/>
          <w:sz w:val="18"/>
          <w:szCs w:val="18"/>
        </w:rPr>
        <w:t>Išlaidų požiūris</w:t>
      </w:r>
    </w:p>
    <w:p w14:paraId="41059FBE" w14:textId="77777777" w:rsidR="00FF05ED" w:rsidRPr="00746F27" w:rsidRDefault="00FF05ED" w:rsidP="00FF05ED">
      <w:pPr>
        <w:tabs>
          <w:tab w:val="left" w:pos="993"/>
        </w:tabs>
        <w:spacing w:before="108" w:line="249" w:lineRule="auto"/>
        <w:ind w:left="993" w:right="742" w:hanging="709"/>
        <w:jc w:val="both"/>
        <w:rPr>
          <w:rFonts w:ascii="Noto Sans" w:hAnsi="Noto Sans" w:cs="Noto Sans"/>
          <w:lang w:val="lt-LT"/>
        </w:rPr>
      </w:pPr>
      <w:r w:rsidRPr="00746F27">
        <w:rPr>
          <w:rFonts w:ascii="Noto Sans" w:hAnsi="Noto Sans" w:cs="Noto Sans"/>
          <w:iCs/>
          <w:sz w:val="18"/>
          <w:szCs w:val="18"/>
          <w:lang w:val="lt-LT"/>
        </w:rPr>
        <w:t>70.01</w:t>
      </w:r>
      <w:r w:rsidRPr="00746F27">
        <w:rPr>
          <w:rFonts w:ascii="Noto Sans" w:hAnsi="Noto Sans" w:cs="Noto Sans"/>
          <w:iCs/>
          <w:sz w:val="18"/>
          <w:szCs w:val="18"/>
          <w:lang w:val="lt-LT"/>
        </w:rPr>
        <w:tab/>
        <w:t xml:space="preserve">Atliekant </w:t>
      </w:r>
      <w:r w:rsidRPr="00746F27">
        <w:rPr>
          <w:rFonts w:ascii="Noto Sans" w:hAnsi="Noto Sans" w:cs="Noto Sans"/>
          <w:sz w:val="18"/>
          <w:szCs w:val="18"/>
          <w:lang w:val="lt-LT"/>
        </w:rPr>
        <w:t xml:space="preserve">verslo ir verslo interesų </w:t>
      </w:r>
      <w:r w:rsidRPr="00746F27">
        <w:rPr>
          <w:rFonts w:ascii="Noto Sans" w:hAnsi="Noto Sans" w:cs="Noto Sans"/>
          <w:i/>
          <w:iCs/>
          <w:sz w:val="18"/>
          <w:szCs w:val="18"/>
          <w:lang w:val="lt-LT"/>
        </w:rPr>
        <w:t>vertinimą</w:t>
      </w:r>
      <w:r w:rsidRPr="00746F27">
        <w:rPr>
          <w:rFonts w:ascii="Noto Sans" w:hAnsi="Noto Sans" w:cs="Noto Sans"/>
          <w:sz w:val="18"/>
          <w:szCs w:val="18"/>
          <w:lang w:val="lt-LT"/>
        </w:rPr>
        <w:t xml:space="preserve"> paprastai išlaidų</w:t>
      </w:r>
      <w:r w:rsidRPr="00746F27">
        <w:rPr>
          <w:rFonts w:ascii="Noto Sans" w:hAnsi="Noto Sans" w:cs="Noto Sans"/>
          <w:sz w:val="18"/>
          <w:lang w:val="lt-LT"/>
        </w:rPr>
        <w:t xml:space="preserve"> </w:t>
      </w:r>
      <w:r w:rsidRPr="00746F27">
        <w:rPr>
          <w:rFonts w:ascii="Noto Sans" w:hAnsi="Noto Sans" w:cs="Noto Sans"/>
          <w:sz w:val="18"/>
          <w:szCs w:val="18"/>
          <w:lang w:val="lt-LT"/>
        </w:rPr>
        <w:t xml:space="preserve">požiūris taikomas retai, nes šis </w:t>
      </w:r>
      <w:r w:rsidRPr="00746F27">
        <w:rPr>
          <w:rFonts w:ascii="Noto Sans" w:hAnsi="Noto Sans" w:cs="Noto Sans"/>
          <w:i/>
          <w:sz w:val="18"/>
          <w:szCs w:val="18"/>
          <w:lang w:val="lt-LT"/>
        </w:rPr>
        <w:t>turtas</w:t>
      </w:r>
      <w:r w:rsidRPr="00746F27">
        <w:rPr>
          <w:rFonts w:ascii="Noto Sans" w:hAnsi="Noto Sans" w:cs="Noto Sans"/>
          <w:sz w:val="18"/>
          <w:szCs w:val="18"/>
          <w:lang w:val="lt-LT"/>
        </w:rPr>
        <w:t xml:space="preserve"> ir (arba) </w:t>
      </w:r>
      <w:r w:rsidRPr="00746F27">
        <w:rPr>
          <w:rFonts w:ascii="Noto Sans" w:hAnsi="Noto Sans" w:cs="Noto Sans"/>
          <w:i/>
          <w:iCs/>
          <w:sz w:val="18"/>
          <w:szCs w:val="18"/>
          <w:lang w:val="lt-LT"/>
        </w:rPr>
        <w:t>įsipareigojimai</w:t>
      </w:r>
      <w:r w:rsidRPr="00746F27">
        <w:rPr>
          <w:rFonts w:ascii="Noto Sans" w:hAnsi="Noto Sans" w:cs="Noto Sans"/>
          <w:sz w:val="18"/>
          <w:szCs w:val="18"/>
          <w:lang w:val="lt-LT"/>
        </w:rPr>
        <w:t xml:space="preserve"> tik atskirais atvejais atitinka 103-ojo TVS „Vertinimo požiūriai“ 40.02 ir 40.03 paragrafuose nurodytus kriterijus.</w:t>
      </w:r>
      <w:r w:rsidRPr="00746F27">
        <w:rPr>
          <w:rFonts w:ascii="Noto Sans" w:hAnsi="Noto Sans" w:cs="Noto Sans"/>
          <w:lang w:val="lt-LT"/>
        </w:rPr>
        <w:t xml:space="preserve"> </w:t>
      </w:r>
    </w:p>
    <w:p w14:paraId="0FCE2227" w14:textId="77777777" w:rsidR="00FF05ED" w:rsidRPr="00746F27" w:rsidRDefault="00FF05ED" w:rsidP="00FF05ED">
      <w:pPr>
        <w:tabs>
          <w:tab w:val="left" w:pos="993"/>
        </w:tabs>
        <w:spacing w:before="108" w:line="249" w:lineRule="auto"/>
        <w:ind w:left="993" w:right="742" w:hanging="709"/>
        <w:jc w:val="both"/>
        <w:rPr>
          <w:rFonts w:ascii="Noto Sans" w:hAnsi="Noto Sans" w:cs="Noto Sans"/>
          <w:sz w:val="18"/>
          <w:szCs w:val="18"/>
          <w:lang w:val="lt-LT"/>
        </w:rPr>
      </w:pPr>
      <w:r w:rsidRPr="00746F27">
        <w:rPr>
          <w:rFonts w:ascii="Noto Sans" w:hAnsi="Noto Sans" w:cs="Noto Sans"/>
          <w:lang w:val="lt-LT"/>
        </w:rPr>
        <w:tab/>
      </w:r>
      <w:r w:rsidRPr="00746F27">
        <w:rPr>
          <w:rFonts w:ascii="Noto Sans" w:hAnsi="Noto Sans" w:cs="Noto Sans"/>
          <w:sz w:val="18"/>
          <w:szCs w:val="18"/>
          <w:lang w:val="lt-LT"/>
        </w:rPr>
        <w:t>Kai kuriais atvejais išlaidų</w:t>
      </w:r>
      <w:r w:rsidRPr="00746F27">
        <w:rPr>
          <w:rFonts w:ascii="Noto Sans" w:hAnsi="Noto Sans" w:cs="Noto Sans"/>
          <w:sz w:val="18"/>
          <w:lang w:val="lt-LT"/>
        </w:rPr>
        <w:t xml:space="preserve"> </w:t>
      </w:r>
      <w:r w:rsidRPr="00746F27">
        <w:rPr>
          <w:rFonts w:ascii="Noto Sans" w:hAnsi="Noto Sans" w:cs="Noto Sans"/>
          <w:sz w:val="18"/>
          <w:szCs w:val="18"/>
          <w:lang w:val="lt-LT"/>
        </w:rPr>
        <w:t xml:space="preserve">požiūris taikomas verslo </w:t>
      </w:r>
      <w:r w:rsidRPr="00746F27">
        <w:rPr>
          <w:rFonts w:ascii="Noto Sans" w:hAnsi="Noto Sans" w:cs="Noto Sans"/>
          <w:i/>
          <w:iCs/>
          <w:sz w:val="18"/>
          <w:szCs w:val="18"/>
          <w:lang w:val="lt-LT"/>
        </w:rPr>
        <w:t>vertinimui</w:t>
      </w:r>
      <w:r w:rsidRPr="00746F27">
        <w:rPr>
          <w:rFonts w:ascii="Noto Sans" w:hAnsi="Noto Sans" w:cs="Noto Sans"/>
          <w:sz w:val="18"/>
          <w:szCs w:val="18"/>
          <w:lang w:val="lt-LT"/>
        </w:rPr>
        <w:t>, ypač kai:</w:t>
      </w:r>
    </w:p>
    <w:p w14:paraId="7200FBBF" w14:textId="77777777" w:rsidR="00FF05ED" w:rsidRPr="00746F27" w:rsidRDefault="00FF05ED" w:rsidP="00FF05ED">
      <w:pPr>
        <w:widowControl w:val="0"/>
        <w:numPr>
          <w:ilvl w:val="0"/>
          <w:numId w:val="18"/>
        </w:numPr>
        <w:tabs>
          <w:tab w:val="left" w:pos="1560"/>
          <w:tab w:val="left" w:pos="6521"/>
        </w:tabs>
        <w:spacing w:before="40" w:after="0" w:line="249" w:lineRule="auto"/>
        <w:ind w:left="1418" w:right="742" w:hanging="425"/>
        <w:jc w:val="both"/>
        <w:rPr>
          <w:rFonts w:ascii="Noto Sans" w:hAnsi="Noto Sans" w:cs="Noto Sans"/>
          <w:sz w:val="18"/>
          <w:szCs w:val="18"/>
          <w:lang w:val="lt-LT"/>
        </w:rPr>
      </w:pPr>
      <w:r w:rsidRPr="00746F27">
        <w:rPr>
          <w:rFonts w:ascii="Noto Sans" w:hAnsi="Noto Sans" w:cs="Noto Sans"/>
          <w:sz w:val="18"/>
          <w:lang w:val="lt-LT"/>
        </w:rPr>
        <w:t xml:space="preserve">verslas pradedamas plėtoti arba yra </w:t>
      </w:r>
      <w:proofErr w:type="spellStart"/>
      <w:r w:rsidRPr="00746F27">
        <w:rPr>
          <w:rFonts w:ascii="Noto Sans" w:hAnsi="Noto Sans" w:cs="Noto Sans"/>
          <w:sz w:val="18"/>
          <w:lang w:val="lt-LT"/>
        </w:rPr>
        <w:t>startuolis</w:t>
      </w:r>
      <w:proofErr w:type="spellEnd"/>
      <w:r w:rsidRPr="00746F27">
        <w:rPr>
          <w:rFonts w:ascii="Noto Sans" w:hAnsi="Noto Sans" w:cs="Noto Sans"/>
          <w:sz w:val="18"/>
          <w:lang w:val="lt-LT"/>
        </w:rPr>
        <w:t xml:space="preserve"> (angl. – „</w:t>
      </w:r>
      <w:proofErr w:type="spellStart"/>
      <w:r w:rsidRPr="00746F27">
        <w:rPr>
          <w:rFonts w:ascii="Noto Sans" w:hAnsi="Noto Sans" w:cs="Noto Sans"/>
          <w:sz w:val="18"/>
          <w:lang w:val="lt-LT"/>
        </w:rPr>
        <w:t>Start-up</w:t>
      </w:r>
      <w:proofErr w:type="spellEnd"/>
      <w:r w:rsidRPr="00746F27">
        <w:rPr>
          <w:rFonts w:ascii="Noto Sans" w:hAnsi="Noto Sans" w:cs="Noto Sans"/>
          <w:sz w:val="18"/>
          <w:lang w:val="lt-LT"/>
        </w:rPr>
        <w:t xml:space="preserve"> </w:t>
      </w:r>
      <w:proofErr w:type="spellStart"/>
      <w:r w:rsidRPr="00746F27">
        <w:rPr>
          <w:rFonts w:ascii="Noto Sans" w:hAnsi="Noto Sans" w:cs="Noto Sans"/>
          <w:sz w:val="18"/>
          <w:lang w:val="lt-LT"/>
        </w:rPr>
        <w:t>business</w:t>
      </w:r>
      <w:proofErr w:type="spellEnd"/>
      <w:r w:rsidRPr="00746F27">
        <w:rPr>
          <w:rFonts w:ascii="Noto Sans" w:hAnsi="Noto Sans" w:cs="Noto Sans"/>
          <w:sz w:val="18"/>
          <w:lang w:val="lt-LT"/>
        </w:rPr>
        <w:t>“) ir neįmanoma patikimai nustatyti pelno ir (arba) pinigų srautų, o lyginimas su kitu verslu rinkos požiūriu yra nepraktiškas ar nepatikimas,</w:t>
      </w:r>
    </w:p>
    <w:p w14:paraId="2AC6B677" w14:textId="77777777" w:rsidR="00FF05ED" w:rsidRPr="00746F27" w:rsidRDefault="00FF05ED" w:rsidP="00FF05ED">
      <w:pPr>
        <w:widowControl w:val="0"/>
        <w:numPr>
          <w:ilvl w:val="0"/>
          <w:numId w:val="18"/>
        </w:numPr>
        <w:tabs>
          <w:tab w:val="left" w:pos="1560"/>
          <w:tab w:val="left" w:pos="6521"/>
        </w:tabs>
        <w:spacing w:before="40" w:after="0" w:line="249" w:lineRule="auto"/>
        <w:ind w:left="1418" w:right="742" w:hanging="425"/>
        <w:jc w:val="both"/>
        <w:rPr>
          <w:rFonts w:ascii="Noto Sans" w:hAnsi="Noto Sans" w:cs="Noto Sans"/>
          <w:sz w:val="18"/>
          <w:szCs w:val="18"/>
          <w:lang w:val="lt-LT"/>
        </w:rPr>
      </w:pPr>
      <w:r w:rsidRPr="00746F27">
        <w:rPr>
          <w:rFonts w:ascii="Noto Sans" w:hAnsi="Noto Sans" w:cs="Noto Sans"/>
          <w:sz w:val="18"/>
          <w:lang w:val="lt-LT"/>
        </w:rPr>
        <w:t>verslas yra investicinis ar holdingo verslas; tokiu atveju taikomas sumavimo metodas aprašytas 103-ojo TVS „Vertinimo požiūriai“ priedo A30.08–A30.09 paragrafuose,</w:t>
      </w:r>
    </w:p>
    <w:p w14:paraId="2452B23F" w14:textId="77777777" w:rsidR="00FF05ED" w:rsidRPr="00746F27" w:rsidRDefault="00FF05ED" w:rsidP="00FF05ED">
      <w:pPr>
        <w:widowControl w:val="0"/>
        <w:numPr>
          <w:ilvl w:val="0"/>
          <w:numId w:val="18"/>
        </w:numPr>
        <w:tabs>
          <w:tab w:val="left" w:pos="1560"/>
          <w:tab w:val="left" w:pos="6521"/>
        </w:tabs>
        <w:spacing w:before="40" w:after="0" w:line="249" w:lineRule="auto"/>
        <w:ind w:left="1418" w:right="742" w:hanging="425"/>
        <w:jc w:val="both"/>
        <w:rPr>
          <w:rFonts w:ascii="Noto Sans" w:hAnsi="Noto Sans" w:cs="Noto Sans"/>
          <w:sz w:val="18"/>
          <w:lang w:val="lt-LT"/>
        </w:rPr>
      </w:pPr>
      <w:r w:rsidRPr="00746F27">
        <w:rPr>
          <w:rFonts w:ascii="Noto Sans" w:hAnsi="Noto Sans" w:cs="Noto Sans"/>
          <w:sz w:val="18"/>
          <w:lang w:val="lt-LT"/>
        </w:rPr>
        <w:t xml:space="preserve">verslas nėra numatomas tęsti ir (arba) jo </w:t>
      </w:r>
      <w:r w:rsidRPr="00746F27">
        <w:rPr>
          <w:rFonts w:ascii="Noto Sans" w:hAnsi="Noto Sans" w:cs="Noto Sans"/>
          <w:i/>
          <w:iCs/>
          <w:sz w:val="18"/>
          <w:lang w:val="lt-LT"/>
        </w:rPr>
        <w:t>turto</w:t>
      </w:r>
      <w:r w:rsidRPr="00746F27">
        <w:rPr>
          <w:rFonts w:ascii="Noto Sans" w:hAnsi="Noto Sans" w:cs="Noto Sans"/>
          <w:sz w:val="18"/>
          <w:lang w:val="lt-LT"/>
        </w:rPr>
        <w:t xml:space="preserve"> </w:t>
      </w:r>
      <w:r w:rsidRPr="00746F27">
        <w:rPr>
          <w:rFonts w:ascii="Noto Sans" w:hAnsi="Noto Sans" w:cs="Noto Sans"/>
          <w:sz w:val="18"/>
          <w:szCs w:val="18"/>
          <w:lang w:val="lt-LT"/>
        </w:rPr>
        <w:t xml:space="preserve">ir (arba) </w:t>
      </w:r>
      <w:r w:rsidRPr="00746F27">
        <w:rPr>
          <w:rFonts w:ascii="Noto Sans" w:hAnsi="Noto Sans" w:cs="Noto Sans"/>
          <w:i/>
          <w:iCs/>
          <w:sz w:val="18"/>
          <w:szCs w:val="18"/>
          <w:lang w:val="lt-LT"/>
        </w:rPr>
        <w:t>įsipareigojimų</w:t>
      </w:r>
      <w:r w:rsidRPr="00746F27">
        <w:rPr>
          <w:rFonts w:ascii="Noto Sans" w:hAnsi="Noto Sans" w:cs="Noto Sans"/>
          <w:sz w:val="18"/>
          <w:lang w:val="lt-LT"/>
        </w:rPr>
        <w:t xml:space="preserve"> vertė likviduojant gali viršyti verslo veiklos tęstinumo vertę.</w:t>
      </w:r>
    </w:p>
    <w:p w14:paraId="138CEB83" w14:textId="77777777" w:rsidR="00FF05ED" w:rsidRPr="00746F27" w:rsidRDefault="00FF05ED" w:rsidP="00FF05ED">
      <w:pPr>
        <w:pStyle w:val="ListParagraph"/>
        <w:numPr>
          <w:ilvl w:val="1"/>
          <w:numId w:val="21"/>
        </w:numPr>
        <w:tabs>
          <w:tab w:val="left" w:pos="993"/>
        </w:tabs>
        <w:spacing w:before="108" w:line="249" w:lineRule="auto"/>
        <w:ind w:left="993" w:right="742" w:hanging="709"/>
        <w:jc w:val="both"/>
        <w:rPr>
          <w:rFonts w:ascii="Noto Sans" w:hAnsi="Noto Sans" w:cs="Noto Sans"/>
          <w:sz w:val="18"/>
          <w:szCs w:val="18"/>
        </w:rPr>
      </w:pPr>
      <w:r w:rsidRPr="00746F27">
        <w:rPr>
          <w:rFonts w:ascii="Noto Sans" w:hAnsi="Noto Sans" w:cs="Noto Sans"/>
          <w:sz w:val="18"/>
          <w:szCs w:val="18"/>
        </w:rPr>
        <w:t>Kai verslas ar verslo interesas vertinami taikant išlaidų požiūrį</w:t>
      </w:r>
      <w:r w:rsidRPr="00746F27">
        <w:rPr>
          <w:rFonts w:ascii="Noto Sans" w:hAnsi="Noto Sans" w:cs="Noto Sans"/>
          <w:i/>
          <w:sz w:val="18"/>
          <w:szCs w:val="18"/>
        </w:rPr>
        <w:t xml:space="preserve">, vertintojas privalo </w:t>
      </w:r>
      <w:r w:rsidRPr="00746F27">
        <w:rPr>
          <w:rFonts w:ascii="Noto Sans" w:hAnsi="Noto Sans" w:cs="Noto Sans"/>
          <w:iCs/>
          <w:sz w:val="18"/>
          <w:szCs w:val="18"/>
        </w:rPr>
        <w:t>laikytis</w:t>
      </w:r>
      <w:r w:rsidRPr="00746F27">
        <w:rPr>
          <w:rFonts w:ascii="Noto Sans" w:hAnsi="Noto Sans" w:cs="Noto Sans"/>
          <w:sz w:val="18"/>
          <w:szCs w:val="18"/>
        </w:rPr>
        <w:t xml:space="preserve"> 103-ojo TVS „Vertinimo požiūriai“ 40 skirsnio ir priedo A30 skirsnio reikalavimų.</w:t>
      </w:r>
    </w:p>
    <w:p w14:paraId="2033C527" w14:textId="77777777" w:rsidR="00FF05ED" w:rsidRPr="00746F27" w:rsidRDefault="00FF05ED" w:rsidP="00FF05ED">
      <w:pPr>
        <w:widowControl w:val="0"/>
        <w:numPr>
          <w:ilvl w:val="0"/>
          <w:numId w:val="20"/>
        </w:numPr>
        <w:tabs>
          <w:tab w:val="left" w:pos="993"/>
        </w:tabs>
        <w:spacing w:before="148" w:after="0" w:line="240" w:lineRule="auto"/>
        <w:ind w:left="993" w:right="912" w:hanging="709"/>
        <w:outlineLvl w:val="3"/>
        <w:rPr>
          <w:rFonts w:ascii="Noto Sans" w:hAnsi="Noto Sans" w:cs="Noto Sans"/>
          <w:b/>
          <w:bCs/>
          <w:sz w:val="18"/>
          <w:szCs w:val="18"/>
          <w:lang w:val="lt-LT"/>
        </w:rPr>
      </w:pPr>
      <w:r w:rsidRPr="00746F27">
        <w:rPr>
          <w:rFonts w:ascii="Noto Sans" w:hAnsi="Noto Sans" w:cs="Noto Sans"/>
          <w:b/>
          <w:bCs/>
          <w:sz w:val="18"/>
          <w:szCs w:val="18"/>
          <w:lang w:val="lt-LT"/>
        </w:rPr>
        <w:t>Specialūs klausimai, susiję su verslu ir verslo interesais</w:t>
      </w:r>
    </w:p>
    <w:p w14:paraId="7D1F245C" w14:textId="77777777" w:rsidR="00FF05ED" w:rsidRPr="00746F27" w:rsidRDefault="00FF05ED" w:rsidP="00FF05ED">
      <w:pPr>
        <w:pStyle w:val="ListParagraph"/>
        <w:numPr>
          <w:ilvl w:val="1"/>
          <w:numId w:val="22"/>
        </w:numPr>
        <w:tabs>
          <w:tab w:val="left" w:pos="1560"/>
        </w:tabs>
        <w:spacing w:before="108" w:line="249" w:lineRule="auto"/>
        <w:ind w:left="993" w:right="742" w:hanging="709"/>
        <w:rPr>
          <w:rFonts w:ascii="Noto Sans" w:hAnsi="Noto Sans" w:cs="Noto Sans"/>
          <w:sz w:val="18"/>
          <w:szCs w:val="18"/>
        </w:rPr>
      </w:pPr>
      <w:r w:rsidRPr="00746F27">
        <w:rPr>
          <w:rFonts w:ascii="Noto Sans" w:hAnsi="Noto Sans" w:cs="Noto Sans"/>
          <w:sz w:val="18"/>
        </w:rPr>
        <w:t xml:space="preserve">Tolesniuose skirsniuose aptariami atskiri aspektai, susiję su verslo ir verslo interesų </w:t>
      </w:r>
      <w:r w:rsidRPr="00746F27">
        <w:rPr>
          <w:rFonts w:ascii="Noto Sans" w:hAnsi="Noto Sans" w:cs="Noto Sans"/>
          <w:i/>
          <w:sz w:val="18"/>
        </w:rPr>
        <w:t>vertinimu</w:t>
      </w:r>
      <w:r w:rsidRPr="00746F27">
        <w:rPr>
          <w:rFonts w:ascii="Noto Sans" w:hAnsi="Noto Sans" w:cs="Noto Sans"/>
          <w:sz w:val="18"/>
        </w:rPr>
        <w:t>:</w:t>
      </w:r>
    </w:p>
    <w:p w14:paraId="2EC2CA4B" w14:textId="77777777" w:rsidR="00FF05ED" w:rsidRPr="00746F27" w:rsidRDefault="00FF05ED" w:rsidP="00FF05ED">
      <w:pPr>
        <w:widowControl w:val="0"/>
        <w:numPr>
          <w:ilvl w:val="2"/>
          <w:numId w:val="17"/>
        </w:numPr>
        <w:tabs>
          <w:tab w:val="left" w:pos="1843"/>
        </w:tabs>
        <w:spacing w:before="40" w:after="0" w:line="240" w:lineRule="auto"/>
        <w:ind w:left="1418" w:right="742" w:hanging="425"/>
        <w:rPr>
          <w:rFonts w:ascii="Noto Sans" w:hAnsi="Noto Sans" w:cs="Noto Sans"/>
          <w:sz w:val="18"/>
          <w:lang w:val="lt-LT"/>
        </w:rPr>
      </w:pPr>
      <w:r w:rsidRPr="00746F27">
        <w:rPr>
          <w:rFonts w:ascii="Noto Sans" w:hAnsi="Noto Sans" w:cs="Noto Sans"/>
          <w:sz w:val="18"/>
          <w:lang w:val="lt-LT"/>
        </w:rPr>
        <w:t>Nuosavybės teisės (90 skirsnis).</w:t>
      </w:r>
    </w:p>
    <w:p w14:paraId="2D76156B" w14:textId="77777777" w:rsidR="005C5B5A" w:rsidRPr="00746F27" w:rsidRDefault="005C5B5A" w:rsidP="005C5B5A">
      <w:pPr>
        <w:widowControl w:val="0"/>
        <w:numPr>
          <w:ilvl w:val="2"/>
          <w:numId w:val="17"/>
        </w:numPr>
        <w:tabs>
          <w:tab w:val="left" w:pos="1843"/>
        </w:tabs>
        <w:spacing w:before="40" w:after="0" w:line="240" w:lineRule="auto"/>
        <w:ind w:left="1418" w:right="742" w:hanging="425"/>
        <w:rPr>
          <w:rFonts w:ascii="Noto Sans" w:hAnsi="Noto Sans" w:cs="Noto Sans"/>
          <w:sz w:val="18"/>
          <w:szCs w:val="18"/>
          <w:lang w:val="lt-LT"/>
        </w:rPr>
      </w:pPr>
      <w:r w:rsidRPr="00746F27">
        <w:rPr>
          <w:rFonts w:ascii="Noto Sans" w:hAnsi="Noto Sans" w:cs="Noto Sans"/>
          <w:sz w:val="18"/>
          <w:lang w:val="lt-LT"/>
        </w:rPr>
        <w:t>Verslo informacija (10 skirsnis).</w:t>
      </w:r>
    </w:p>
    <w:p w14:paraId="262074F3" w14:textId="77777777" w:rsidR="005C5B5A" w:rsidRPr="00746F27" w:rsidRDefault="005C5B5A" w:rsidP="005C5B5A">
      <w:pPr>
        <w:widowControl w:val="0"/>
        <w:numPr>
          <w:ilvl w:val="2"/>
          <w:numId w:val="17"/>
        </w:numPr>
        <w:tabs>
          <w:tab w:val="left" w:pos="1843"/>
        </w:tabs>
        <w:spacing w:before="40" w:after="0" w:line="240" w:lineRule="auto"/>
        <w:ind w:left="1418" w:right="742" w:hanging="425"/>
        <w:rPr>
          <w:rFonts w:ascii="Noto Sans" w:hAnsi="Noto Sans" w:cs="Noto Sans"/>
          <w:sz w:val="18"/>
          <w:szCs w:val="18"/>
          <w:lang w:val="lt-LT"/>
        </w:rPr>
      </w:pPr>
      <w:r w:rsidRPr="00746F27">
        <w:rPr>
          <w:rFonts w:ascii="Noto Sans" w:hAnsi="Noto Sans" w:cs="Noto Sans"/>
          <w:sz w:val="18"/>
          <w:lang w:val="lt-LT"/>
        </w:rPr>
        <w:t>Ekonominiai ir ūkio šakos klausimai (110 skirsnis).</w:t>
      </w:r>
    </w:p>
    <w:p w14:paraId="46336844" w14:textId="77777777" w:rsidR="005C5B5A" w:rsidRPr="00746F27" w:rsidRDefault="005C5B5A" w:rsidP="005C5B5A">
      <w:pPr>
        <w:widowControl w:val="0"/>
        <w:numPr>
          <w:ilvl w:val="2"/>
          <w:numId w:val="17"/>
        </w:numPr>
        <w:tabs>
          <w:tab w:val="left" w:pos="1843"/>
        </w:tabs>
        <w:spacing w:before="40" w:after="0" w:line="240" w:lineRule="auto"/>
        <w:ind w:left="1418" w:right="742" w:hanging="425"/>
        <w:rPr>
          <w:rFonts w:ascii="Noto Sans" w:hAnsi="Noto Sans" w:cs="Noto Sans"/>
          <w:sz w:val="18"/>
          <w:szCs w:val="18"/>
          <w:lang w:val="lt-LT"/>
        </w:rPr>
      </w:pPr>
      <w:r w:rsidRPr="00746F27">
        <w:rPr>
          <w:rFonts w:ascii="Noto Sans" w:hAnsi="Noto Sans" w:cs="Noto Sans"/>
          <w:sz w:val="18"/>
          <w:lang w:val="lt-LT"/>
        </w:rPr>
        <w:t xml:space="preserve">Veikloje naudojamas ir veikloje nenaudojamas turtas (120 skirsnis). </w:t>
      </w:r>
    </w:p>
    <w:p w14:paraId="3D33D850" w14:textId="77777777" w:rsidR="005C5B5A" w:rsidRPr="00746F27" w:rsidRDefault="005C5B5A" w:rsidP="005C5B5A">
      <w:pPr>
        <w:widowControl w:val="0"/>
        <w:numPr>
          <w:ilvl w:val="2"/>
          <w:numId w:val="17"/>
        </w:numPr>
        <w:tabs>
          <w:tab w:val="left" w:pos="1843"/>
        </w:tabs>
        <w:spacing w:before="40" w:after="0" w:line="240" w:lineRule="auto"/>
        <w:ind w:left="1418" w:right="742" w:hanging="425"/>
        <w:rPr>
          <w:rFonts w:ascii="Noto Sans" w:hAnsi="Noto Sans" w:cs="Noto Sans"/>
          <w:sz w:val="18"/>
          <w:szCs w:val="18"/>
          <w:lang w:val="lt-LT"/>
        </w:rPr>
      </w:pPr>
      <w:r w:rsidRPr="00746F27">
        <w:rPr>
          <w:rFonts w:ascii="Noto Sans" w:hAnsi="Noto Sans" w:cs="Noto Sans"/>
          <w:sz w:val="18"/>
          <w:lang w:val="lt-LT"/>
        </w:rPr>
        <w:t>Kapitalo struktūros aptarimas (130 skirsnis).</w:t>
      </w:r>
    </w:p>
    <w:p w14:paraId="08FE4637" w14:textId="77777777" w:rsidR="005C5B5A" w:rsidRPr="00746F27" w:rsidRDefault="005C5B5A" w:rsidP="005C5B5A">
      <w:pPr>
        <w:pStyle w:val="ListParagraph"/>
        <w:numPr>
          <w:ilvl w:val="0"/>
          <w:numId w:val="23"/>
        </w:numPr>
        <w:tabs>
          <w:tab w:val="left" w:pos="993"/>
        </w:tabs>
        <w:spacing w:before="148"/>
        <w:ind w:left="993" w:right="912" w:hanging="709"/>
        <w:outlineLvl w:val="3"/>
        <w:rPr>
          <w:rFonts w:ascii="Noto Sans" w:hAnsi="Noto Sans" w:cs="Noto Sans"/>
          <w:sz w:val="18"/>
          <w:szCs w:val="18"/>
        </w:rPr>
      </w:pPr>
      <w:r w:rsidRPr="00746F27">
        <w:rPr>
          <w:rFonts w:ascii="Noto Sans" w:hAnsi="Noto Sans" w:cs="Noto Sans"/>
          <w:b/>
          <w:bCs/>
          <w:sz w:val="18"/>
          <w:szCs w:val="18"/>
        </w:rPr>
        <w:t>Nuosavybės teisės</w:t>
      </w:r>
    </w:p>
    <w:p w14:paraId="1DD85498" w14:textId="77777777" w:rsidR="005C5B5A" w:rsidRPr="00746F27" w:rsidRDefault="005C5B5A" w:rsidP="005C5B5A">
      <w:pPr>
        <w:pStyle w:val="ListParagraph"/>
        <w:numPr>
          <w:ilvl w:val="1"/>
          <w:numId w:val="24"/>
        </w:numPr>
        <w:tabs>
          <w:tab w:val="left" w:pos="993"/>
        </w:tabs>
        <w:spacing w:before="108" w:line="249" w:lineRule="auto"/>
        <w:ind w:left="993" w:right="742" w:hanging="709"/>
        <w:jc w:val="both"/>
        <w:rPr>
          <w:rFonts w:ascii="Noto Sans" w:hAnsi="Noto Sans" w:cs="Noto Sans"/>
          <w:sz w:val="18"/>
          <w:szCs w:val="18"/>
        </w:rPr>
      </w:pPr>
      <w:r w:rsidRPr="00746F27">
        <w:rPr>
          <w:rFonts w:ascii="Noto Sans" w:hAnsi="Noto Sans" w:cs="Noto Sans"/>
          <w:sz w:val="18"/>
        </w:rPr>
        <w:t xml:space="preserve">Atliekant </w:t>
      </w:r>
      <w:r w:rsidRPr="00746F27">
        <w:rPr>
          <w:rFonts w:ascii="Noto Sans" w:hAnsi="Noto Sans" w:cs="Noto Sans"/>
          <w:i/>
          <w:sz w:val="18"/>
        </w:rPr>
        <w:t>vertinimą</w:t>
      </w:r>
      <w:r w:rsidRPr="00746F27">
        <w:rPr>
          <w:rFonts w:ascii="Noto Sans" w:hAnsi="Noto Sans" w:cs="Noto Sans"/>
          <w:sz w:val="18"/>
        </w:rPr>
        <w:t xml:space="preserve"> būtina atsižvelgti į nuosavybei būdingas teises, privilegijas ar sąlygas nepaisant to, ar nuosavybė yra valdoma asmenine, korporacine ar partnerystės forma. </w:t>
      </w:r>
      <w:r w:rsidRPr="00746F27">
        <w:rPr>
          <w:rFonts w:ascii="Noto Sans" w:hAnsi="Noto Sans" w:cs="Noto Sans"/>
          <w:sz w:val="18"/>
          <w:lang w:bidi="lt-LT"/>
        </w:rPr>
        <w:t xml:space="preserve">Kiekvienoje </w:t>
      </w:r>
      <w:r w:rsidRPr="00746F27">
        <w:rPr>
          <w:rFonts w:ascii="Noto Sans" w:hAnsi="Noto Sans" w:cs="Noto Sans"/>
          <w:i/>
          <w:sz w:val="18"/>
          <w:lang w:bidi="lt-LT"/>
        </w:rPr>
        <w:t>teisės sistemoje</w:t>
      </w:r>
      <w:r w:rsidRPr="00746F27">
        <w:rPr>
          <w:rFonts w:ascii="Noto Sans" w:hAnsi="Noto Sans" w:cs="Noto Sans"/>
          <w:sz w:val="18"/>
          <w:lang w:bidi="lt-LT"/>
        </w:rPr>
        <w:t xml:space="preserve"> nuosavybės teisės paprastai apibūdinamos  teisės dokumentuose</w:t>
      </w:r>
      <w:r w:rsidRPr="00746F27">
        <w:rPr>
          <w:rFonts w:ascii="Noto Sans" w:hAnsi="Noto Sans" w:cs="Noto Sans"/>
          <w:sz w:val="18"/>
        </w:rPr>
        <w:t xml:space="preserve"> (įstatuose, verslo memorandume, įregistravimo dokumentuose, partnerystės steigimo akte ar steigimo sutartyje ar </w:t>
      </w:r>
      <w:r w:rsidRPr="00746F27">
        <w:rPr>
          <w:rFonts w:ascii="Noto Sans" w:hAnsi="Noto Sans" w:cs="Noto Sans"/>
          <w:sz w:val="18"/>
        </w:rPr>
        <w:lastRenderedPageBreak/>
        <w:t>akcininkų sutartyse. Tokie dokumentai bendrai vadinami įmonių dokumentais (angl. „</w:t>
      </w:r>
      <w:proofErr w:type="spellStart"/>
      <w:r w:rsidRPr="00746F27">
        <w:rPr>
          <w:rFonts w:ascii="Noto Sans" w:hAnsi="Noto Sans" w:cs="Noto Sans"/>
          <w:sz w:val="18"/>
        </w:rPr>
        <w:t>corporate</w:t>
      </w:r>
      <w:proofErr w:type="spellEnd"/>
      <w:r w:rsidRPr="00746F27">
        <w:rPr>
          <w:rFonts w:ascii="Noto Sans" w:hAnsi="Noto Sans" w:cs="Noto Sans"/>
          <w:sz w:val="18"/>
        </w:rPr>
        <w:t xml:space="preserve"> </w:t>
      </w:r>
      <w:proofErr w:type="spellStart"/>
      <w:r w:rsidRPr="00746F27">
        <w:rPr>
          <w:rFonts w:ascii="Noto Sans" w:hAnsi="Noto Sans" w:cs="Noto Sans"/>
          <w:sz w:val="18"/>
        </w:rPr>
        <w:t>documents</w:t>
      </w:r>
      <w:proofErr w:type="spellEnd"/>
      <w:r w:rsidRPr="00746F27">
        <w:rPr>
          <w:rFonts w:ascii="Noto Sans" w:hAnsi="Noto Sans" w:cs="Noto Sans"/>
          <w:sz w:val="18"/>
        </w:rPr>
        <w:t xml:space="preserve">“). </w:t>
      </w:r>
    </w:p>
    <w:p w14:paraId="0F320FEE" w14:textId="77777777" w:rsidR="005C5B5A" w:rsidRPr="00746F27" w:rsidRDefault="005C5B5A" w:rsidP="005C5B5A">
      <w:pPr>
        <w:pStyle w:val="ListParagraph"/>
        <w:numPr>
          <w:ilvl w:val="1"/>
          <w:numId w:val="24"/>
        </w:numPr>
        <w:tabs>
          <w:tab w:val="left" w:pos="993"/>
        </w:tabs>
        <w:spacing w:before="108" w:line="249" w:lineRule="auto"/>
        <w:ind w:left="993" w:right="742" w:hanging="709"/>
        <w:jc w:val="both"/>
        <w:rPr>
          <w:rFonts w:ascii="Noto Sans" w:hAnsi="Noto Sans" w:cs="Noto Sans"/>
          <w:sz w:val="18"/>
          <w:szCs w:val="18"/>
        </w:rPr>
      </w:pPr>
      <w:r w:rsidRPr="00746F27">
        <w:rPr>
          <w:rFonts w:ascii="Noto Sans" w:hAnsi="Noto Sans" w:cs="Noto Sans"/>
          <w:sz w:val="18"/>
        </w:rPr>
        <w:t xml:space="preserve">Kartais </w:t>
      </w:r>
      <w:r w:rsidRPr="00746F27">
        <w:rPr>
          <w:rFonts w:ascii="Noto Sans" w:hAnsi="Noto Sans" w:cs="Noto Sans"/>
          <w:i/>
          <w:iCs/>
          <w:sz w:val="18"/>
        </w:rPr>
        <w:t>vertintojui</w:t>
      </w:r>
      <w:r w:rsidRPr="00746F27">
        <w:rPr>
          <w:rFonts w:ascii="Noto Sans" w:hAnsi="Noto Sans" w:cs="Noto Sans"/>
          <w:sz w:val="18"/>
        </w:rPr>
        <w:t xml:space="preserve"> </w:t>
      </w:r>
      <w:r w:rsidRPr="00746F27">
        <w:rPr>
          <w:rFonts w:ascii="Noto Sans" w:hAnsi="Noto Sans" w:cs="Noto Sans"/>
          <w:iCs/>
          <w:sz w:val="18"/>
        </w:rPr>
        <w:t>gali</w:t>
      </w:r>
      <w:r w:rsidRPr="00746F27">
        <w:rPr>
          <w:rFonts w:ascii="Noto Sans" w:hAnsi="Noto Sans" w:cs="Noto Sans"/>
          <w:sz w:val="18"/>
        </w:rPr>
        <w:t xml:space="preserve"> reikėti atskirti teisinę nuosavybę nuo faktinės (angl. „</w:t>
      </w:r>
      <w:proofErr w:type="spellStart"/>
      <w:r w:rsidRPr="00746F27">
        <w:rPr>
          <w:rFonts w:ascii="Noto Sans" w:hAnsi="Noto Sans" w:cs="Noto Sans"/>
          <w:sz w:val="18"/>
        </w:rPr>
        <w:t>beneficial</w:t>
      </w:r>
      <w:proofErr w:type="spellEnd"/>
      <w:r w:rsidRPr="00746F27">
        <w:rPr>
          <w:rFonts w:ascii="Noto Sans" w:hAnsi="Noto Sans" w:cs="Noto Sans"/>
          <w:sz w:val="18"/>
        </w:rPr>
        <w:t>“) nuosavybės.</w:t>
      </w:r>
    </w:p>
    <w:p w14:paraId="0E99E698" w14:textId="77777777" w:rsidR="005C5B5A" w:rsidRPr="00746F27" w:rsidRDefault="005C5B5A" w:rsidP="005C5B5A">
      <w:pPr>
        <w:pStyle w:val="ListParagraph"/>
        <w:numPr>
          <w:ilvl w:val="1"/>
          <w:numId w:val="24"/>
        </w:numPr>
        <w:tabs>
          <w:tab w:val="left" w:pos="993"/>
        </w:tabs>
        <w:spacing w:before="108" w:line="249" w:lineRule="auto"/>
        <w:ind w:left="993" w:right="742" w:hanging="709"/>
        <w:jc w:val="both"/>
        <w:rPr>
          <w:rFonts w:ascii="Noto Sans" w:hAnsi="Noto Sans" w:cs="Noto Sans"/>
          <w:sz w:val="18"/>
          <w:szCs w:val="18"/>
        </w:rPr>
      </w:pPr>
      <w:r w:rsidRPr="00746F27">
        <w:rPr>
          <w:rFonts w:ascii="Noto Sans" w:hAnsi="Noto Sans" w:cs="Noto Sans"/>
          <w:sz w:val="18"/>
        </w:rPr>
        <w:t xml:space="preserve">Įmonės dokumentuose </w:t>
      </w:r>
      <w:r w:rsidRPr="00746F27">
        <w:rPr>
          <w:rFonts w:ascii="Noto Sans" w:hAnsi="Noto Sans" w:cs="Noto Sans"/>
          <w:iCs/>
          <w:sz w:val="18"/>
        </w:rPr>
        <w:t>gali</w:t>
      </w:r>
      <w:r w:rsidRPr="00746F27">
        <w:rPr>
          <w:rFonts w:ascii="Noto Sans" w:hAnsi="Noto Sans" w:cs="Noto Sans"/>
          <w:sz w:val="18"/>
        </w:rPr>
        <w:t xml:space="preserve"> būti interesų perleidimo ir (arba) kitų su </w:t>
      </w:r>
      <w:r w:rsidRPr="00746F27">
        <w:rPr>
          <w:rFonts w:ascii="Noto Sans" w:hAnsi="Noto Sans" w:cs="Noto Sans"/>
          <w:i/>
          <w:sz w:val="18"/>
        </w:rPr>
        <w:t>verte</w:t>
      </w:r>
      <w:r w:rsidRPr="00746F27">
        <w:rPr>
          <w:rFonts w:ascii="Noto Sans" w:hAnsi="Noto Sans" w:cs="Noto Sans"/>
          <w:sz w:val="18"/>
        </w:rPr>
        <w:t xml:space="preserve"> susijusių apribojimų. Pavyzdžiui, įmonės dokumentuose </w:t>
      </w:r>
      <w:r w:rsidRPr="00746F27">
        <w:rPr>
          <w:rFonts w:ascii="Noto Sans" w:hAnsi="Noto Sans" w:cs="Noto Sans"/>
          <w:iCs/>
          <w:sz w:val="18"/>
        </w:rPr>
        <w:t>gali</w:t>
      </w:r>
      <w:r w:rsidRPr="00746F27">
        <w:rPr>
          <w:rFonts w:ascii="Noto Sans" w:hAnsi="Noto Sans" w:cs="Noto Sans"/>
          <w:sz w:val="18"/>
        </w:rPr>
        <w:t xml:space="preserve"> būti nustatyta, kad akcijų paketai </w:t>
      </w:r>
      <w:r w:rsidRPr="00746F27">
        <w:rPr>
          <w:rFonts w:ascii="Noto Sans" w:hAnsi="Noto Sans" w:cs="Noto Sans"/>
          <w:i/>
          <w:iCs/>
          <w:sz w:val="18"/>
        </w:rPr>
        <w:t>turėtų</w:t>
      </w:r>
      <w:r w:rsidRPr="00746F27">
        <w:rPr>
          <w:rFonts w:ascii="Noto Sans" w:hAnsi="Noto Sans" w:cs="Noto Sans"/>
          <w:sz w:val="18"/>
        </w:rPr>
        <w:t xml:space="preserve"> būti vertinami kaip proporcinga</w:t>
      </w:r>
      <w:r w:rsidRPr="00746F27">
        <w:rPr>
          <w:rFonts w:ascii="Noto Sans" w:hAnsi="Noto Sans" w:cs="Noto Sans"/>
          <w:sz w:val="18"/>
          <w:szCs w:val="18"/>
        </w:rPr>
        <w:t xml:space="preserve"> viso išleisto akcinio kapitalo dalis, neatsižvelgiant į tai, ar tai yra kontrolinis, ar nekontrolinis akcijų paketas. Kiekvienu atveju </w:t>
      </w:r>
      <w:r w:rsidRPr="00746F27">
        <w:rPr>
          <w:rFonts w:ascii="Noto Sans" w:hAnsi="Noto Sans" w:cs="Noto Sans"/>
          <w:i/>
          <w:iCs/>
          <w:sz w:val="18"/>
          <w:szCs w:val="18"/>
        </w:rPr>
        <w:t>reikėtų</w:t>
      </w:r>
      <w:r w:rsidRPr="00746F27">
        <w:rPr>
          <w:rFonts w:ascii="Noto Sans" w:hAnsi="Noto Sans" w:cs="Noto Sans"/>
          <w:sz w:val="18"/>
          <w:szCs w:val="18"/>
        </w:rPr>
        <w:t xml:space="preserve"> atsižvelgti į vertinamų </w:t>
      </w:r>
      <w:r w:rsidRPr="00746F27">
        <w:rPr>
          <w:rFonts w:ascii="Noto Sans" w:hAnsi="Noto Sans" w:cs="Noto Sans"/>
          <w:sz w:val="18"/>
        </w:rPr>
        <w:t xml:space="preserve">interesų </w:t>
      </w:r>
      <w:r w:rsidRPr="00746F27">
        <w:rPr>
          <w:rFonts w:ascii="Noto Sans" w:hAnsi="Noto Sans" w:cs="Noto Sans"/>
          <w:sz w:val="18"/>
          <w:szCs w:val="18"/>
        </w:rPr>
        <w:t xml:space="preserve">teises ir teises, priskiriamas kitoms </w:t>
      </w:r>
      <w:r w:rsidRPr="00746F27">
        <w:rPr>
          <w:rFonts w:ascii="Noto Sans" w:hAnsi="Noto Sans" w:cs="Noto Sans"/>
          <w:sz w:val="18"/>
        </w:rPr>
        <w:t xml:space="preserve">interesų </w:t>
      </w:r>
      <w:r w:rsidRPr="00746F27">
        <w:rPr>
          <w:rFonts w:ascii="Noto Sans" w:hAnsi="Noto Sans" w:cs="Noto Sans"/>
          <w:sz w:val="18"/>
          <w:szCs w:val="18"/>
        </w:rPr>
        <w:t>klasėms.</w:t>
      </w:r>
    </w:p>
    <w:p w14:paraId="4130137C" w14:textId="77777777" w:rsidR="005C5B5A" w:rsidRPr="00746F27" w:rsidRDefault="005C5B5A" w:rsidP="005C5B5A">
      <w:pPr>
        <w:pStyle w:val="ListParagraph"/>
        <w:numPr>
          <w:ilvl w:val="1"/>
          <w:numId w:val="24"/>
        </w:numPr>
        <w:tabs>
          <w:tab w:val="left" w:pos="993"/>
        </w:tabs>
        <w:spacing w:before="108" w:line="249" w:lineRule="auto"/>
        <w:ind w:left="993" w:right="742" w:hanging="709"/>
        <w:jc w:val="both"/>
        <w:rPr>
          <w:rFonts w:ascii="Noto Sans" w:hAnsi="Noto Sans" w:cs="Noto Sans"/>
          <w:sz w:val="18"/>
          <w:szCs w:val="18"/>
        </w:rPr>
      </w:pPr>
      <w:r w:rsidRPr="00746F27">
        <w:rPr>
          <w:rFonts w:ascii="Noto Sans" w:hAnsi="Noto Sans" w:cs="Noto Sans"/>
          <w:i/>
          <w:sz w:val="18"/>
        </w:rPr>
        <w:t>Vertintojas turėtų</w:t>
      </w:r>
      <w:r w:rsidRPr="00746F27">
        <w:rPr>
          <w:rFonts w:ascii="Noto Sans" w:hAnsi="Noto Sans" w:cs="Noto Sans"/>
          <w:sz w:val="18"/>
        </w:rPr>
        <w:t xml:space="preserve"> skirti su vertinamu verslo interesu susijusias teises ir pareigas nuo tokių teisių ir pareigų, kurios </w:t>
      </w:r>
      <w:r w:rsidRPr="00746F27">
        <w:rPr>
          <w:rFonts w:ascii="Noto Sans" w:hAnsi="Noto Sans" w:cs="Noto Sans"/>
          <w:iCs/>
          <w:sz w:val="18"/>
        </w:rPr>
        <w:t>gali</w:t>
      </w:r>
      <w:r w:rsidRPr="00746F27">
        <w:rPr>
          <w:rFonts w:ascii="Noto Sans" w:hAnsi="Noto Sans" w:cs="Noto Sans"/>
          <w:sz w:val="18"/>
        </w:rPr>
        <w:t xml:space="preserve"> būti taikomos tik konkrečiam akcininkui. Pavyzdžiui, sąlygos, nustatytos esamų akcininkų sutartyje, </w:t>
      </w:r>
      <w:r w:rsidRPr="00746F27">
        <w:rPr>
          <w:rFonts w:ascii="Noto Sans" w:hAnsi="Noto Sans" w:cs="Noto Sans"/>
          <w:iCs/>
          <w:sz w:val="18"/>
        </w:rPr>
        <w:t>gali</w:t>
      </w:r>
      <w:r w:rsidRPr="00746F27">
        <w:rPr>
          <w:rFonts w:ascii="Noto Sans" w:hAnsi="Noto Sans" w:cs="Noto Sans"/>
          <w:sz w:val="18"/>
        </w:rPr>
        <w:t xml:space="preserve"> būti netaikomos galimam verslo nuosavybės interesų pirkėjui. Priklausomai nuo taikomo (-ų) </w:t>
      </w:r>
      <w:r w:rsidRPr="00746F27">
        <w:rPr>
          <w:rFonts w:ascii="Noto Sans" w:hAnsi="Noto Sans" w:cs="Noto Sans"/>
          <w:i/>
          <w:sz w:val="18"/>
        </w:rPr>
        <w:t>vertės pagrindo (-ų)</w:t>
      </w:r>
      <w:r w:rsidRPr="00746F27">
        <w:rPr>
          <w:rFonts w:ascii="Noto Sans" w:hAnsi="Noto Sans" w:cs="Noto Sans"/>
          <w:sz w:val="18"/>
        </w:rPr>
        <w:t xml:space="preserve"> </w:t>
      </w:r>
      <w:r w:rsidRPr="00746F27">
        <w:rPr>
          <w:rFonts w:ascii="Noto Sans" w:hAnsi="Noto Sans" w:cs="Noto Sans"/>
          <w:i/>
          <w:sz w:val="18"/>
        </w:rPr>
        <w:t>vertintojui</w:t>
      </w:r>
      <w:r w:rsidRPr="00746F27">
        <w:rPr>
          <w:rFonts w:ascii="Noto Sans" w:hAnsi="Noto Sans" w:cs="Noto Sans"/>
          <w:sz w:val="18"/>
        </w:rPr>
        <w:t xml:space="preserve"> </w:t>
      </w:r>
      <w:r w:rsidRPr="00746F27">
        <w:rPr>
          <w:rFonts w:ascii="Noto Sans" w:hAnsi="Noto Sans" w:cs="Noto Sans"/>
          <w:iCs/>
          <w:sz w:val="18"/>
        </w:rPr>
        <w:t>gali</w:t>
      </w:r>
      <w:r w:rsidRPr="00746F27">
        <w:rPr>
          <w:rFonts w:ascii="Noto Sans" w:hAnsi="Noto Sans" w:cs="Noto Sans"/>
          <w:sz w:val="18"/>
        </w:rPr>
        <w:t xml:space="preserve"> tekti apsvarstyti tik tas teises ir pareigas, kurios būdingos vertinamam interesui, arba tas teises ir pareigas, kurios yra būdingos tiek vertinamam verslo interesui, tiek toms, kurios taikomos specifiniam savininkui.</w:t>
      </w:r>
    </w:p>
    <w:p w14:paraId="6C6853B6" w14:textId="77777777" w:rsidR="005C5B5A" w:rsidRPr="00746F27" w:rsidRDefault="005C5B5A" w:rsidP="005C5B5A">
      <w:pPr>
        <w:pStyle w:val="ListParagraph"/>
        <w:numPr>
          <w:ilvl w:val="1"/>
          <w:numId w:val="24"/>
        </w:numPr>
        <w:tabs>
          <w:tab w:val="left" w:pos="993"/>
        </w:tabs>
        <w:spacing w:before="108" w:line="249" w:lineRule="auto"/>
        <w:ind w:left="993" w:right="742" w:hanging="709"/>
        <w:jc w:val="both"/>
        <w:rPr>
          <w:rFonts w:ascii="Noto Sans" w:hAnsi="Noto Sans" w:cs="Noto Sans"/>
          <w:sz w:val="18"/>
          <w:szCs w:val="18"/>
        </w:rPr>
      </w:pPr>
      <w:r w:rsidRPr="00746F27">
        <w:rPr>
          <w:rFonts w:ascii="Noto Sans" w:hAnsi="Noto Sans" w:cs="Noto Sans"/>
          <w:sz w:val="18"/>
        </w:rPr>
        <w:t xml:space="preserve">Atliekant </w:t>
      </w:r>
      <w:r w:rsidRPr="00746F27">
        <w:rPr>
          <w:rFonts w:ascii="Noto Sans" w:hAnsi="Noto Sans" w:cs="Noto Sans"/>
          <w:i/>
          <w:sz w:val="18"/>
        </w:rPr>
        <w:t>vertinimą</w:t>
      </w:r>
      <w:r w:rsidRPr="00746F27">
        <w:rPr>
          <w:rFonts w:ascii="Noto Sans" w:hAnsi="Noto Sans" w:cs="Noto Sans"/>
          <w:sz w:val="18"/>
        </w:rPr>
        <w:t xml:space="preserve"> </w:t>
      </w:r>
      <w:r w:rsidRPr="00746F27">
        <w:rPr>
          <w:rFonts w:ascii="Noto Sans" w:hAnsi="Noto Sans" w:cs="Noto Sans"/>
          <w:i/>
          <w:sz w:val="18"/>
        </w:rPr>
        <w:t>turėtų</w:t>
      </w:r>
      <w:r w:rsidRPr="00746F27">
        <w:rPr>
          <w:rFonts w:ascii="Noto Sans" w:hAnsi="Noto Sans" w:cs="Noto Sans"/>
          <w:sz w:val="18"/>
        </w:rPr>
        <w:t xml:space="preserve"> būti atsižvelgiama į visas teises ir privilegijas, susijusias su </w:t>
      </w:r>
      <w:r w:rsidRPr="00746F27">
        <w:rPr>
          <w:rFonts w:ascii="Noto Sans" w:hAnsi="Noto Sans" w:cs="Noto Sans"/>
          <w:sz w:val="18"/>
          <w:szCs w:val="18"/>
        </w:rPr>
        <w:t xml:space="preserve">vertinamo </w:t>
      </w:r>
      <w:r w:rsidRPr="00746F27">
        <w:rPr>
          <w:rFonts w:ascii="Noto Sans" w:hAnsi="Noto Sans" w:cs="Noto Sans"/>
          <w:sz w:val="18"/>
        </w:rPr>
        <w:t>verslo ar verslo interesais, įskaitant nurodytus atvejus:</w:t>
      </w:r>
    </w:p>
    <w:p w14:paraId="79605AE2" w14:textId="77777777" w:rsidR="005C5B5A" w:rsidRPr="00746F27" w:rsidRDefault="005C5B5A" w:rsidP="005C5B5A">
      <w:pPr>
        <w:widowControl w:val="0"/>
        <w:numPr>
          <w:ilvl w:val="2"/>
          <w:numId w:val="23"/>
        </w:numPr>
        <w:tabs>
          <w:tab w:val="left" w:pos="1418"/>
        </w:tabs>
        <w:spacing w:before="40" w:after="0" w:line="249" w:lineRule="auto"/>
        <w:ind w:left="1418" w:right="742" w:hanging="425"/>
        <w:jc w:val="both"/>
        <w:rPr>
          <w:rFonts w:ascii="Noto Sans" w:hAnsi="Noto Sans" w:cs="Noto Sans"/>
          <w:sz w:val="18"/>
          <w:szCs w:val="18"/>
          <w:lang w:val="lt-LT"/>
        </w:rPr>
      </w:pPr>
      <w:r w:rsidRPr="00746F27">
        <w:rPr>
          <w:rFonts w:ascii="Noto Sans" w:hAnsi="Noto Sans" w:cs="Noto Sans"/>
          <w:sz w:val="18"/>
          <w:lang w:val="lt-LT"/>
        </w:rPr>
        <w:t xml:space="preserve">kai yra keletas nuosavybės klasių ir (arba) mišrūs vertybiniai popieriai, atliekant </w:t>
      </w:r>
      <w:r w:rsidRPr="00746F27">
        <w:rPr>
          <w:rFonts w:ascii="Noto Sans" w:hAnsi="Noto Sans" w:cs="Noto Sans"/>
          <w:i/>
          <w:sz w:val="18"/>
          <w:lang w:val="lt-LT"/>
        </w:rPr>
        <w:t>vertinimą</w:t>
      </w:r>
      <w:r w:rsidRPr="00746F27">
        <w:rPr>
          <w:rFonts w:ascii="Noto Sans" w:hAnsi="Noto Sans" w:cs="Noto Sans"/>
          <w:sz w:val="18"/>
          <w:lang w:val="lt-LT"/>
        </w:rPr>
        <w:t xml:space="preserve"> </w:t>
      </w:r>
      <w:r w:rsidRPr="00746F27">
        <w:rPr>
          <w:rFonts w:ascii="Noto Sans" w:hAnsi="Noto Sans" w:cs="Noto Sans"/>
          <w:i/>
          <w:sz w:val="18"/>
          <w:lang w:val="lt-LT"/>
        </w:rPr>
        <w:t>reikėtų</w:t>
      </w:r>
      <w:r w:rsidRPr="00746F27">
        <w:rPr>
          <w:rFonts w:ascii="Noto Sans" w:hAnsi="Noto Sans" w:cs="Noto Sans"/>
          <w:sz w:val="18"/>
          <w:lang w:val="lt-LT"/>
        </w:rPr>
        <w:t xml:space="preserve"> atsižvelgti į kiekvienos skirtingos klasės teises, tarp jų (sąrašas nebaigtinis):</w:t>
      </w:r>
    </w:p>
    <w:p w14:paraId="008B945B" w14:textId="77777777" w:rsidR="005C5B5A" w:rsidRPr="00746F27" w:rsidRDefault="005C5B5A" w:rsidP="005C5B5A">
      <w:pPr>
        <w:widowControl w:val="0"/>
        <w:numPr>
          <w:ilvl w:val="3"/>
          <w:numId w:val="23"/>
        </w:numPr>
        <w:tabs>
          <w:tab w:val="left" w:pos="1843"/>
        </w:tabs>
        <w:spacing w:after="0" w:line="240" w:lineRule="auto"/>
        <w:ind w:left="1843" w:right="742" w:hanging="425"/>
        <w:rPr>
          <w:rFonts w:ascii="Noto Sans" w:hAnsi="Noto Sans" w:cs="Noto Sans"/>
          <w:sz w:val="18"/>
          <w:szCs w:val="18"/>
          <w:lang w:val="lt-LT"/>
        </w:rPr>
      </w:pPr>
      <w:r w:rsidRPr="00746F27">
        <w:rPr>
          <w:rFonts w:ascii="Noto Sans" w:hAnsi="Noto Sans" w:cs="Noto Sans"/>
          <w:sz w:val="18"/>
          <w:lang w:val="lt-LT"/>
        </w:rPr>
        <w:t>pirmumą likvidavimo atveju,</w:t>
      </w:r>
    </w:p>
    <w:p w14:paraId="05C70B1A" w14:textId="77777777" w:rsidR="005C5B5A" w:rsidRPr="00746F27" w:rsidRDefault="005C5B5A" w:rsidP="005C5B5A">
      <w:pPr>
        <w:widowControl w:val="0"/>
        <w:numPr>
          <w:ilvl w:val="3"/>
          <w:numId w:val="23"/>
        </w:numPr>
        <w:tabs>
          <w:tab w:val="left" w:pos="1843"/>
        </w:tabs>
        <w:spacing w:after="0" w:line="240" w:lineRule="auto"/>
        <w:ind w:left="1843" w:right="742" w:hanging="425"/>
        <w:rPr>
          <w:rFonts w:ascii="Noto Sans" w:hAnsi="Noto Sans" w:cs="Noto Sans"/>
          <w:sz w:val="18"/>
          <w:szCs w:val="18"/>
          <w:lang w:val="lt-LT"/>
        </w:rPr>
      </w:pPr>
      <w:r w:rsidRPr="00746F27">
        <w:rPr>
          <w:rFonts w:ascii="Noto Sans" w:hAnsi="Noto Sans" w:cs="Noto Sans"/>
          <w:sz w:val="18"/>
          <w:lang w:val="lt-LT"/>
        </w:rPr>
        <w:t>balsavimo teises,</w:t>
      </w:r>
    </w:p>
    <w:p w14:paraId="4001A616" w14:textId="77777777" w:rsidR="005C5B5A" w:rsidRPr="00746F27" w:rsidRDefault="005C5B5A" w:rsidP="005C5B5A">
      <w:pPr>
        <w:widowControl w:val="0"/>
        <w:numPr>
          <w:ilvl w:val="3"/>
          <w:numId w:val="23"/>
        </w:numPr>
        <w:tabs>
          <w:tab w:val="left" w:pos="1843"/>
        </w:tabs>
        <w:spacing w:after="0" w:line="240" w:lineRule="auto"/>
        <w:ind w:left="1843" w:right="742" w:hanging="425"/>
        <w:rPr>
          <w:rFonts w:ascii="Noto Sans" w:hAnsi="Noto Sans" w:cs="Noto Sans"/>
          <w:sz w:val="18"/>
          <w:szCs w:val="18"/>
          <w:lang w:val="lt-LT"/>
        </w:rPr>
      </w:pPr>
      <w:r w:rsidRPr="00746F27">
        <w:rPr>
          <w:rFonts w:ascii="Noto Sans" w:hAnsi="Noto Sans" w:cs="Noto Sans"/>
          <w:sz w:val="18"/>
          <w:lang w:val="lt-LT"/>
        </w:rPr>
        <w:t>išpirkimo, konvertavimo ir dalyvavimo nuostatas,</w:t>
      </w:r>
    </w:p>
    <w:p w14:paraId="1A4D5D77" w14:textId="77777777" w:rsidR="005C5B5A" w:rsidRPr="00746F27" w:rsidRDefault="005C5B5A" w:rsidP="005C5B5A">
      <w:pPr>
        <w:widowControl w:val="0"/>
        <w:numPr>
          <w:ilvl w:val="3"/>
          <w:numId w:val="23"/>
        </w:numPr>
        <w:tabs>
          <w:tab w:val="left" w:pos="1843"/>
        </w:tabs>
        <w:spacing w:after="0" w:line="240" w:lineRule="auto"/>
        <w:ind w:left="1843" w:right="742" w:hanging="425"/>
        <w:jc w:val="both"/>
        <w:rPr>
          <w:rFonts w:ascii="Noto Sans" w:hAnsi="Noto Sans" w:cs="Noto Sans"/>
          <w:sz w:val="18"/>
          <w:szCs w:val="18"/>
          <w:lang w:val="lt-LT"/>
        </w:rPr>
      </w:pPr>
      <w:r w:rsidRPr="00746F27">
        <w:rPr>
          <w:rFonts w:ascii="Noto Sans" w:hAnsi="Noto Sans" w:cs="Noto Sans"/>
          <w:sz w:val="18"/>
          <w:lang w:val="lt-LT"/>
        </w:rPr>
        <w:t xml:space="preserve">pasirinkimo parduoti ir (arba) pasirinkimo pirkti teises (angl. „put </w:t>
      </w:r>
      <w:proofErr w:type="spellStart"/>
      <w:r w:rsidRPr="00746F27">
        <w:rPr>
          <w:rFonts w:ascii="Noto Sans" w:hAnsi="Noto Sans" w:cs="Noto Sans"/>
          <w:sz w:val="18"/>
          <w:lang w:val="lt-LT"/>
        </w:rPr>
        <w:t>and</w:t>
      </w:r>
      <w:proofErr w:type="spellEnd"/>
      <w:r w:rsidRPr="00746F27">
        <w:rPr>
          <w:rFonts w:ascii="Noto Sans" w:hAnsi="Noto Sans" w:cs="Noto Sans"/>
          <w:sz w:val="18"/>
          <w:lang w:val="lt-LT"/>
        </w:rPr>
        <w:t>/</w:t>
      </w:r>
      <w:proofErr w:type="spellStart"/>
      <w:r w:rsidRPr="00746F27">
        <w:rPr>
          <w:rFonts w:ascii="Noto Sans" w:hAnsi="Noto Sans" w:cs="Noto Sans"/>
          <w:sz w:val="18"/>
          <w:lang w:val="lt-LT"/>
        </w:rPr>
        <w:t>or</w:t>
      </w:r>
      <w:proofErr w:type="spellEnd"/>
      <w:r w:rsidRPr="00746F27">
        <w:rPr>
          <w:rFonts w:ascii="Noto Sans" w:hAnsi="Noto Sans" w:cs="Noto Sans"/>
          <w:sz w:val="18"/>
          <w:lang w:val="lt-LT"/>
        </w:rPr>
        <w:t xml:space="preserve"> </w:t>
      </w:r>
      <w:proofErr w:type="spellStart"/>
      <w:r w:rsidRPr="00746F27">
        <w:rPr>
          <w:rFonts w:ascii="Noto Sans" w:hAnsi="Noto Sans" w:cs="Noto Sans"/>
          <w:sz w:val="18"/>
          <w:lang w:val="lt-LT"/>
        </w:rPr>
        <w:t>call</w:t>
      </w:r>
      <w:proofErr w:type="spellEnd"/>
      <w:r w:rsidRPr="00746F27">
        <w:rPr>
          <w:rFonts w:ascii="Noto Sans" w:hAnsi="Noto Sans" w:cs="Noto Sans"/>
          <w:sz w:val="18"/>
          <w:lang w:val="lt-LT"/>
        </w:rPr>
        <w:t xml:space="preserve"> </w:t>
      </w:r>
      <w:proofErr w:type="spellStart"/>
      <w:r w:rsidRPr="00746F27">
        <w:rPr>
          <w:rFonts w:ascii="Noto Sans" w:hAnsi="Noto Sans" w:cs="Noto Sans"/>
          <w:sz w:val="18"/>
          <w:lang w:val="lt-LT"/>
        </w:rPr>
        <w:t>rights</w:t>
      </w:r>
      <w:proofErr w:type="spellEnd"/>
      <w:r w:rsidRPr="00746F27">
        <w:rPr>
          <w:rFonts w:ascii="Noto Sans" w:hAnsi="Noto Sans" w:cs="Noto Sans"/>
          <w:sz w:val="18"/>
          <w:lang w:val="lt-LT"/>
        </w:rPr>
        <w:t>“).</w:t>
      </w:r>
    </w:p>
    <w:p w14:paraId="1DEE3BB0" w14:textId="7114B4C1" w:rsidR="00583729" w:rsidRPr="00746F27" w:rsidRDefault="005C5B5A" w:rsidP="001B6C3A">
      <w:pPr>
        <w:widowControl w:val="0"/>
        <w:numPr>
          <w:ilvl w:val="2"/>
          <w:numId w:val="23"/>
        </w:numPr>
        <w:tabs>
          <w:tab w:val="left" w:pos="1418"/>
        </w:tabs>
        <w:spacing w:before="40" w:after="120" w:line="249" w:lineRule="auto"/>
        <w:ind w:left="1418" w:right="742" w:hanging="425"/>
        <w:jc w:val="both"/>
        <w:rPr>
          <w:rFonts w:ascii="Noto Sans" w:hAnsi="Noto Sans" w:cs="Noto Sans"/>
          <w:sz w:val="18"/>
          <w:lang w:val="lt-LT"/>
        </w:rPr>
      </w:pPr>
      <w:r w:rsidRPr="00746F27">
        <w:rPr>
          <w:rFonts w:ascii="Noto Sans" w:hAnsi="Noto Sans" w:cs="Noto Sans"/>
          <w:sz w:val="18"/>
          <w:lang w:val="lt-LT"/>
        </w:rPr>
        <w:t xml:space="preserve">kai kontroliuojančio verslo intereso </w:t>
      </w:r>
      <w:r w:rsidRPr="00746F27">
        <w:rPr>
          <w:rFonts w:ascii="Noto Sans" w:hAnsi="Noto Sans" w:cs="Noto Sans"/>
          <w:i/>
          <w:sz w:val="18"/>
          <w:lang w:val="lt-LT"/>
        </w:rPr>
        <w:t>vertė</w:t>
      </w:r>
      <w:r w:rsidRPr="00746F27">
        <w:rPr>
          <w:rFonts w:ascii="Noto Sans" w:hAnsi="Noto Sans" w:cs="Noto Sans"/>
          <w:sz w:val="18"/>
          <w:lang w:val="lt-LT"/>
        </w:rPr>
        <w:t xml:space="preserve"> </w:t>
      </w:r>
      <w:r w:rsidRPr="00746F27">
        <w:rPr>
          <w:rFonts w:ascii="Noto Sans" w:hAnsi="Noto Sans" w:cs="Noto Sans"/>
          <w:iCs/>
          <w:sz w:val="18"/>
          <w:lang w:val="lt-LT"/>
        </w:rPr>
        <w:t>gali</w:t>
      </w:r>
      <w:r w:rsidRPr="00746F27">
        <w:rPr>
          <w:rFonts w:ascii="Noto Sans" w:hAnsi="Noto Sans" w:cs="Noto Sans"/>
          <w:sz w:val="18"/>
          <w:lang w:val="lt-LT"/>
        </w:rPr>
        <w:t xml:space="preserve"> būti didesnė už nekontroliuojančio verslo intereso </w:t>
      </w:r>
      <w:r w:rsidRPr="00746F27">
        <w:rPr>
          <w:rFonts w:ascii="Noto Sans" w:hAnsi="Noto Sans" w:cs="Noto Sans"/>
          <w:i/>
          <w:sz w:val="18"/>
          <w:lang w:val="lt-LT"/>
        </w:rPr>
        <w:t>vertę</w:t>
      </w:r>
      <w:r w:rsidRPr="00746F27">
        <w:rPr>
          <w:rFonts w:ascii="Noto Sans" w:hAnsi="Noto Sans" w:cs="Noto Sans"/>
          <w:sz w:val="18"/>
          <w:lang w:val="lt-LT"/>
        </w:rPr>
        <w:t xml:space="preserve">. </w:t>
      </w:r>
      <w:r w:rsidRPr="00746F27">
        <w:rPr>
          <w:rFonts w:ascii="Noto Sans" w:hAnsi="Noto Sans" w:cs="Noto Sans"/>
          <w:sz w:val="18"/>
          <w:szCs w:val="18"/>
          <w:lang w:val="lt-LT"/>
        </w:rPr>
        <w:t xml:space="preserve">Priklausomai nuo taikomo(-ų) </w:t>
      </w:r>
      <w:r w:rsidRPr="00746F27">
        <w:rPr>
          <w:rFonts w:ascii="Noto Sans" w:hAnsi="Noto Sans" w:cs="Noto Sans"/>
          <w:i/>
          <w:sz w:val="18"/>
          <w:szCs w:val="18"/>
          <w:lang w:val="lt-LT"/>
        </w:rPr>
        <w:t>vertinimo</w:t>
      </w:r>
      <w:r w:rsidRPr="00746F27">
        <w:rPr>
          <w:rFonts w:ascii="Noto Sans" w:hAnsi="Noto Sans" w:cs="Noto Sans"/>
          <w:sz w:val="18"/>
          <w:szCs w:val="18"/>
          <w:lang w:val="lt-LT"/>
        </w:rPr>
        <w:t xml:space="preserve"> </w:t>
      </w:r>
      <w:r w:rsidRPr="00746F27">
        <w:rPr>
          <w:rFonts w:ascii="Noto Sans" w:hAnsi="Noto Sans" w:cs="Noto Sans"/>
          <w:i/>
          <w:iCs/>
          <w:sz w:val="18"/>
          <w:szCs w:val="18"/>
          <w:lang w:val="lt-LT"/>
        </w:rPr>
        <w:t>metodo (-ų)</w:t>
      </w:r>
      <w:r w:rsidRPr="00746F27">
        <w:rPr>
          <w:rFonts w:ascii="Noto Sans" w:hAnsi="Noto Sans" w:cs="Noto Sans"/>
          <w:sz w:val="18"/>
          <w:szCs w:val="18"/>
          <w:lang w:val="lt-LT"/>
        </w:rPr>
        <w:t xml:space="preserve"> gali būti tikslinga taikyti k</w:t>
      </w:r>
      <w:r w:rsidRPr="00746F27">
        <w:rPr>
          <w:rFonts w:ascii="Noto Sans" w:hAnsi="Noto Sans" w:cs="Noto Sans"/>
          <w:sz w:val="18"/>
          <w:lang w:val="lt-LT"/>
        </w:rPr>
        <w:t xml:space="preserve">ontrolės </w:t>
      </w:r>
      <w:r w:rsidR="00583729" w:rsidRPr="00746F27">
        <w:rPr>
          <w:rFonts w:ascii="Noto Sans" w:hAnsi="Noto Sans" w:cs="Noto Sans"/>
          <w:sz w:val="18"/>
          <w:szCs w:val="18"/>
          <w:lang w:val="lt-LT"/>
        </w:rPr>
        <w:t xml:space="preserve">premiją </w:t>
      </w:r>
      <w:r w:rsidR="00583729" w:rsidRPr="00746F27">
        <w:rPr>
          <w:rFonts w:ascii="Noto Sans" w:hAnsi="Noto Sans" w:cs="Noto Sans"/>
          <w:sz w:val="18"/>
          <w:lang w:val="lt-LT"/>
        </w:rPr>
        <w:t>arba nuolaidą dėl</w:t>
      </w:r>
      <w:r w:rsidR="00583729" w:rsidRPr="00746F27">
        <w:rPr>
          <w:rFonts w:ascii="Noto Sans" w:hAnsi="Noto Sans" w:cs="Noto Sans"/>
          <w:sz w:val="18"/>
          <w:szCs w:val="18"/>
          <w:lang w:val="lt-LT"/>
        </w:rPr>
        <w:t xml:space="preserve"> kontrolės trūkumo (žr. 103-ojo TVS „Vertinimo požiūriai“ priedo A10.17 paragrafo (b) punktą) ir (arba) dėl </w:t>
      </w:r>
      <w:r w:rsidR="00583729" w:rsidRPr="00746F27">
        <w:rPr>
          <w:rFonts w:ascii="Noto Sans" w:hAnsi="Noto Sans" w:cs="Noto Sans"/>
          <w:i/>
          <w:iCs/>
          <w:sz w:val="18"/>
          <w:szCs w:val="18"/>
          <w:lang w:val="lt-LT"/>
        </w:rPr>
        <w:t>vertinimo numatomo panaudojimo</w:t>
      </w:r>
      <w:r w:rsidR="00583729" w:rsidRPr="00746F27">
        <w:rPr>
          <w:rFonts w:ascii="Noto Sans" w:hAnsi="Noto Sans" w:cs="Noto Sans"/>
          <w:sz w:val="18"/>
          <w:szCs w:val="18"/>
          <w:lang w:val="lt-LT"/>
        </w:rPr>
        <w:t xml:space="preserve">. Jei vertintinos premijos mokėtos užbaigtuose sandoriuose, </w:t>
      </w:r>
      <w:r w:rsidR="00583729" w:rsidRPr="00746F27">
        <w:rPr>
          <w:rFonts w:ascii="Noto Sans" w:hAnsi="Noto Sans" w:cs="Noto Sans"/>
          <w:i/>
          <w:sz w:val="18"/>
          <w:szCs w:val="18"/>
          <w:lang w:val="lt-LT"/>
        </w:rPr>
        <w:t>vertintojas</w:t>
      </w:r>
      <w:r w:rsidR="00583729" w:rsidRPr="00746F27">
        <w:rPr>
          <w:rFonts w:ascii="Noto Sans" w:hAnsi="Noto Sans" w:cs="Noto Sans"/>
          <w:sz w:val="18"/>
          <w:szCs w:val="18"/>
          <w:lang w:val="lt-LT"/>
        </w:rPr>
        <w:t xml:space="preserve"> </w:t>
      </w:r>
      <w:r w:rsidR="00583729" w:rsidRPr="00746F27">
        <w:rPr>
          <w:rFonts w:ascii="Noto Sans" w:hAnsi="Noto Sans" w:cs="Noto Sans"/>
          <w:i/>
          <w:sz w:val="18"/>
          <w:szCs w:val="18"/>
          <w:lang w:val="lt-LT"/>
        </w:rPr>
        <w:t>turėtų</w:t>
      </w:r>
      <w:r w:rsidR="00583729" w:rsidRPr="00746F27">
        <w:rPr>
          <w:rFonts w:ascii="Noto Sans" w:hAnsi="Noto Sans" w:cs="Noto Sans"/>
          <w:sz w:val="18"/>
          <w:szCs w:val="18"/>
          <w:lang w:val="lt-LT"/>
        </w:rPr>
        <w:t xml:space="preserve"> atsižvelgti, ar </w:t>
      </w:r>
      <w:r w:rsidR="00583729" w:rsidRPr="00746F27">
        <w:rPr>
          <w:rFonts w:ascii="Noto Sans" w:hAnsi="Noto Sans" w:cs="Noto Sans"/>
          <w:sz w:val="18"/>
          <w:lang w:val="lt-LT"/>
        </w:rPr>
        <w:t xml:space="preserve">sinergija </w:t>
      </w:r>
      <w:r w:rsidR="00583729" w:rsidRPr="00746F27">
        <w:rPr>
          <w:rFonts w:ascii="Noto Sans" w:hAnsi="Noto Sans" w:cs="Noto Sans"/>
          <w:sz w:val="18"/>
          <w:szCs w:val="18"/>
          <w:lang w:val="lt-LT"/>
        </w:rPr>
        <w:t xml:space="preserve">ir kiti veiksniai, dėl kurių įsigyjantis subjektas sumokėjo šias premijas, panašiu mastu yra taikytini vertinamam </w:t>
      </w:r>
      <w:r w:rsidR="00583729" w:rsidRPr="00746F27">
        <w:rPr>
          <w:rFonts w:ascii="Noto Sans" w:hAnsi="Noto Sans" w:cs="Noto Sans"/>
          <w:i/>
          <w:sz w:val="18"/>
          <w:szCs w:val="18"/>
          <w:lang w:val="lt-LT"/>
        </w:rPr>
        <w:t>turtui</w:t>
      </w:r>
      <w:r w:rsidR="00583729" w:rsidRPr="00746F27">
        <w:rPr>
          <w:rFonts w:ascii="Noto Sans" w:hAnsi="Noto Sans" w:cs="Noto Sans"/>
          <w:sz w:val="18"/>
          <w:szCs w:val="18"/>
          <w:lang w:val="lt-LT"/>
        </w:rPr>
        <w:t>.</w:t>
      </w:r>
    </w:p>
    <w:p w14:paraId="57749718" w14:textId="77777777" w:rsidR="00583729" w:rsidRPr="00746F27" w:rsidRDefault="00583729" w:rsidP="00583729">
      <w:pPr>
        <w:pStyle w:val="ListParagraph"/>
        <w:numPr>
          <w:ilvl w:val="0"/>
          <w:numId w:val="26"/>
        </w:numPr>
        <w:tabs>
          <w:tab w:val="left" w:pos="993"/>
        </w:tabs>
        <w:spacing w:before="148"/>
        <w:ind w:left="993" w:right="1335" w:hanging="709"/>
        <w:outlineLvl w:val="3"/>
        <w:rPr>
          <w:rFonts w:ascii="Noto Sans" w:hAnsi="Noto Sans" w:cs="Noto Sans"/>
          <w:sz w:val="18"/>
          <w:szCs w:val="18"/>
        </w:rPr>
      </w:pPr>
      <w:r w:rsidRPr="00746F27">
        <w:rPr>
          <w:rFonts w:ascii="Noto Sans" w:hAnsi="Noto Sans" w:cs="Noto Sans"/>
          <w:b/>
          <w:bCs/>
          <w:sz w:val="18"/>
          <w:szCs w:val="18"/>
        </w:rPr>
        <w:t>Verslo informacija</w:t>
      </w:r>
    </w:p>
    <w:p w14:paraId="2ED54A7D" w14:textId="77777777" w:rsidR="00583729" w:rsidRPr="00746F27" w:rsidRDefault="00583729" w:rsidP="00583729">
      <w:pPr>
        <w:pStyle w:val="ListParagraph"/>
        <w:numPr>
          <w:ilvl w:val="1"/>
          <w:numId w:val="27"/>
        </w:numPr>
        <w:tabs>
          <w:tab w:val="left" w:pos="1531"/>
        </w:tabs>
        <w:spacing w:before="108" w:line="249" w:lineRule="auto"/>
        <w:ind w:left="993" w:right="742" w:hanging="709"/>
        <w:jc w:val="both"/>
        <w:rPr>
          <w:rFonts w:ascii="Noto Sans" w:hAnsi="Noto Sans" w:cs="Noto Sans"/>
          <w:sz w:val="18"/>
          <w:szCs w:val="18"/>
        </w:rPr>
      </w:pPr>
      <w:r w:rsidRPr="00746F27">
        <w:rPr>
          <w:rFonts w:ascii="Noto Sans" w:hAnsi="Noto Sans" w:cs="Noto Sans"/>
          <w:iCs/>
          <w:sz w:val="18"/>
        </w:rPr>
        <w:t xml:space="preserve">Atliekant </w:t>
      </w:r>
      <w:r w:rsidRPr="00746F27">
        <w:rPr>
          <w:rFonts w:ascii="Noto Sans" w:hAnsi="Noto Sans" w:cs="Noto Sans"/>
          <w:sz w:val="18"/>
        </w:rPr>
        <w:t xml:space="preserve">verslo subjekto ar interesų </w:t>
      </w:r>
      <w:r w:rsidRPr="00746F27">
        <w:rPr>
          <w:rFonts w:ascii="Noto Sans" w:hAnsi="Noto Sans" w:cs="Noto Sans"/>
          <w:i/>
          <w:iCs/>
          <w:sz w:val="18"/>
        </w:rPr>
        <w:t>vertinimą</w:t>
      </w:r>
      <w:r w:rsidRPr="00746F27">
        <w:rPr>
          <w:rFonts w:ascii="Noto Sans" w:hAnsi="Noto Sans" w:cs="Noto Sans"/>
          <w:sz w:val="18"/>
        </w:rPr>
        <w:t xml:space="preserve"> dažnai reikia pasikliauti informacija, gauta iš vadovybės, vadovybės atstovų ar kitų ekspertų.</w:t>
      </w:r>
    </w:p>
    <w:p w14:paraId="47975DEC" w14:textId="77777777" w:rsidR="00583729" w:rsidRPr="00746F27" w:rsidRDefault="00583729" w:rsidP="00583729">
      <w:pPr>
        <w:pStyle w:val="ListParagraph"/>
        <w:tabs>
          <w:tab w:val="left" w:pos="1531"/>
        </w:tabs>
        <w:spacing w:before="40" w:line="249" w:lineRule="auto"/>
        <w:ind w:left="993" w:right="742"/>
        <w:jc w:val="both"/>
        <w:rPr>
          <w:rFonts w:ascii="Noto Sans" w:hAnsi="Noto Sans" w:cs="Noto Sans"/>
          <w:sz w:val="18"/>
          <w:szCs w:val="18"/>
        </w:rPr>
      </w:pPr>
      <w:r w:rsidRPr="00746F27">
        <w:rPr>
          <w:rFonts w:ascii="Noto Sans" w:hAnsi="Noto Sans" w:cs="Noto Sans"/>
          <w:sz w:val="18"/>
        </w:rPr>
        <w:t xml:space="preserve">Kaip reikalaujama 103-ojo TVS „Vertinimo požiūriai“ priedo A20.13 paragrafe, </w:t>
      </w:r>
      <w:r w:rsidRPr="00746F27">
        <w:rPr>
          <w:rFonts w:ascii="Noto Sans" w:hAnsi="Noto Sans" w:cs="Noto Sans"/>
          <w:i/>
          <w:sz w:val="18"/>
        </w:rPr>
        <w:t>vertintojas</w:t>
      </w:r>
      <w:r w:rsidRPr="00746F27">
        <w:rPr>
          <w:rFonts w:ascii="Noto Sans" w:hAnsi="Noto Sans" w:cs="Noto Sans"/>
          <w:sz w:val="18"/>
        </w:rPr>
        <w:t xml:space="preserve"> </w:t>
      </w:r>
      <w:r w:rsidRPr="00746F27">
        <w:rPr>
          <w:rFonts w:ascii="Noto Sans" w:hAnsi="Noto Sans" w:cs="Noto Sans"/>
          <w:i/>
          <w:sz w:val="18"/>
        </w:rPr>
        <w:t>privalo</w:t>
      </w:r>
      <w:r w:rsidRPr="00746F27">
        <w:rPr>
          <w:rFonts w:ascii="Noto Sans" w:hAnsi="Noto Sans" w:cs="Noto Sans"/>
          <w:sz w:val="18"/>
        </w:rPr>
        <w:t xml:space="preserve"> įvertinti</w:t>
      </w:r>
      <w:r w:rsidRPr="00746F27">
        <w:rPr>
          <w:rFonts w:ascii="Noto Sans" w:hAnsi="Noto Sans" w:cs="Noto Sans"/>
        </w:rPr>
        <w:t xml:space="preserve"> </w:t>
      </w:r>
      <w:r w:rsidRPr="00746F27">
        <w:rPr>
          <w:rFonts w:ascii="Noto Sans" w:hAnsi="Noto Sans" w:cs="Noto Sans"/>
          <w:sz w:val="18"/>
          <w:szCs w:val="18"/>
        </w:rPr>
        <w:t xml:space="preserve">informacijos, gautos iš vadovybės, vadovybės atstovų ar kitų ekspertų, pagrįstumą ir nustatyti, ar tikslinga pasikliauti šia informacija </w:t>
      </w:r>
      <w:r w:rsidRPr="00746F27">
        <w:rPr>
          <w:rFonts w:ascii="Noto Sans" w:hAnsi="Noto Sans" w:cs="Noto Sans"/>
          <w:i/>
          <w:sz w:val="18"/>
          <w:szCs w:val="18"/>
        </w:rPr>
        <w:t>vertinimo</w:t>
      </w:r>
      <w:r w:rsidRPr="00746F27">
        <w:rPr>
          <w:rFonts w:ascii="Noto Sans" w:hAnsi="Noto Sans" w:cs="Noto Sans"/>
          <w:sz w:val="18"/>
          <w:szCs w:val="18"/>
        </w:rPr>
        <w:t xml:space="preserve"> </w:t>
      </w:r>
      <w:r w:rsidRPr="00746F27">
        <w:rPr>
          <w:rFonts w:ascii="Noto Sans" w:hAnsi="Noto Sans" w:cs="Noto Sans"/>
          <w:iCs/>
          <w:sz w:val="18"/>
          <w:szCs w:val="18"/>
        </w:rPr>
        <w:t>tikslais</w:t>
      </w:r>
      <w:r w:rsidRPr="00746F27">
        <w:rPr>
          <w:rFonts w:ascii="Noto Sans" w:hAnsi="Noto Sans" w:cs="Noto Sans"/>
          <w:sz w:val="18"/>
          <w:szCs w:val="18"/>
        </w:rPr>
        <w:t xml:space="preserve">. </w:t>
      </w:r>
    </w:p>
    <w:p w14:paraId="14FB0FA3" w14:textId="77777777" w:rsidR="00583729" w:rsidRPr="00746F27" w:rsidRDefault="00583729" w:rsidP="00583729">
      <w:pPr>
        <w:pStyle w:val="ListParagraph"/>
        <w:tabs>
          <w:tab w:val="left" w:pos="1531"/>
        </w:tabs>
        <w:spacing w:before="40" w:line="249" w:lineRule="auto"/>
        <w:ind w:left="993" w:right="742"/>
        <w:jc w:val="both"/>
        <w:rPr>
          <w:rFonts w:ascii="Noto Sans" w:hAnsi="Noto Sans" w:cs="Noto Sans"/>
          <w:iCs/>
          <w:sz w:val="18"/>
          <w:szCs w:val="18"/>
        </w:rPr>
      </w:pPr>
      <w:r w:rsidRPr="00746F27">
        <w:rPr>
          <w:rFonts w:ascii="Noto Sans" w:hAnsi="Noto Sans" w:cs="Noto Sans"/>
          <w:sz w:val="18"/>
          <w:szCs w:val="18"/>
        </w:rPr>
        <w:t xml:space="preserve">Pavyzdžiui, vadovybės pateikiama perspektyvinė finansinė informacija </w:t>
      </w:r>
      <w:r w:rsidRPr="00746F27">
        <w:rPr>
          <w:rFonts w:ascii="Noto Sans" w:hAnsi="Noto Sans" w:cs="Noto Sans"/>
          <w:iCs/>
          <w:sz w:val="18"/>
          <w:szCs w:val="18"/>
        </w:rPr>
        <w:t>gali</w:t>
      </w:r>
      <w:r w:rsidRPr="00746F27">
        <w:rPr>
          <w:rFonts w:ascii="Noto Sans" w:hAnsi="Noto Sans" w:cs="Noto Sans"/>
          <w:sz w:val="18"/>
          <w:szCs w:val="18"/>
        </w:rPr>
        <w:t xml:space="preserve"> atspindėti konkrečiam savininkui</w:t>
      </w:r>
      <w:r w:rsidRPr="00746F27">
        <w:rPr>
          <w:rFonts w:ascii="Noto Sans" w:hAnsi="Noto Sans" w:cs="Noto Sans"/>
          <w:sz w:val="18"/>
        </w:rPr>
        <w:t xml:space="preserve"> aktualias </w:t>
      </w:r>
      <w:proofErr w:type="spellStart"/>
      <w:r w:rsidRPr="00746F27">
        <w:rPr>
          <w:rFonts w:ascii="Noto Sans" w:hAnsi="Noto Sans" w:cs="Noto Sans"/>
          <w:sz w:val="18"/>
        </w:rPr>
        <w:t>sinergijas</w:t>
      </w:r>
      <w:proofErr w:type="spellEnd"/>
      <w:r w:rsidRPr="00746F27">
        <w:rPr>
          <w:rFonts w:ascii="Noto Sans" w:hAnsi="Noto Sans" w:cs="Noto Sans"/>
          <w:sz w:val="18"/>
        </w:rPr>
        <w:t>,</w:t>
      </w:r>
      <w:r w:rsidRPr="00746F27">
        <w:rPr>
          <w:rFonts w:ascii="Noto Sans" w:hAnsi="Noto Sans" w:cs="Noto Sans"/>
          <w:sz w:val="18"/>
          <w:szCs w:val="18"/>
        </w:rPr>
        <w:t xml:space="preserve"> kurios gali neatitikti </w:t>
      </w:r>
      <w:r w:rsidRPr="00746F27">
        <w:rPr>
          <w:rFonts w:ascii="Noto Sans" w:hAnsi="Noto Sans" w:cs="Noto Sans"/>
          <w:i/>
          <w:iCs/>
          <w:sz w:val="18"/>
          <w:szCs w:val="18"/>
        </w:rPr>
        <w:t>vertinimo</w:t>
      </w:r>
      <w:r w:rsidRPr="00746F27">
        <w:rPr>
          <w:rFonts w:ascii="Noto Sans" w:hAnsi="Noto Sans" w:cs="Noto Sans"/>
          <w:sz w:val="18"/>
          <w:szCs w:val="18"/>
        </w:rPr>
        <w:t xml:space="preserve"> reikalavimų.</w:t>
      </w:r>
    </w:p>
    <w:p w14:paraId="7E939F14" w14:textId="77777777" w:rsidR="00583729" w:rsidRPr="00746F27" w:rsidRDefault="00583729" w:rsidP="00583729">
      <w:pPr>
        <w:pStyle w:val="ListParagraph"/>
        <w:numPr>
          <w:ilvl w:val="1"/>
          <w:numId w:val="27"/>
        </w:numPr>
        <w:tabs>
          <w:tab w:val="left" w:pos="1531"/>
        </w:tabs>
        <w:spacing w:before="108" w:line="249" w:lineRule="auto"/>
        <w:ind w:left="993" w:right="742" w:hanging="709"/>
        <w:jc w:val="both"/>
        <w:rPr>
          <w:rFonts w:ascii="Noto Sans" w:hAnsi="Noto Sans" w:cs="Noto Sans"/>
          <w:sz w:val="18"/>
          <w:szCs w:val="18"/>
        </w:rPr>
      </w:pPr>
      <w:r w:rsidRPr="00746F27">
        <w:rPr>
          <w:rFonts w:ascii="Noto Sans" w:hAnsi="Noto Sans" w:cs="Noto Sans"/>
          <w:sz w:val="18"/>
        </w:rPr>
        <w:t>Nors</w:t>
      </w:r>
      <w:r w:rsidRPr="00746F27">
        <w:rPr>
          <w:rFonts w:ascii="Noto Sans" w:hAnsi="Noto Sans" w:cs="Noto Sans"/>
          <w:i/>
          <w:sz w:val="18"/>
        </w:rPr>
        <w:t xml:space="preserve"> vertė</w:t>
      </w:r>
      <w:r w:rsidRPr="00746F27">
        <w:rPr>
          <w:rFonts w:ascii="Noto Sans" w:hAnsi="Noto Sans" w:cs="Noto Sans"/>
          <w:i/>
          <w:iCs/>
          <w:sz w:val="18"/>
        </w:rPr>
        <w:t xml:space="preserve"> </w:t>
      </w:r>
      <w:r w:rsidRPr="00746F27">
        <w:rPr>
          <w:rFonts w:ascii="Noto Sans" w:hAnsi="Noto Sans" w:cs="Noto Sans"/>
          <w:sz w:val="18"/>
        </w:rPr>
        <w:t xml:space="preserve">tam tikrą </w:t>
      </w:r>
      <w:r w:rsidRPr="00746F27">
        <w:rPr>
          <w:rFonts w:ascii="Noto Sans" w:hAnsi="Noto Sans" w:cs="Noto Sans"/>
          <w:i/>
          <w:iCs/>
          <w:sz w:val="18"/>
        </w:rPr>
        <w:t>vertės nustatymo dieną</w:t>
      </w:r>
      <w:r w:rsidRPr="00746F27">
        <w:rPr>
          <w:rFonts w:ascii="Noto Sans" w:hAnsi="Noto Sans" w:cs="Noto Sans"/>
          <w:sz w:val="18"/>
        </w:rPr>
        <w:t xml:space="preserve"> rodo numatomą nuosavybės teikiamą būsimą naudą, verslo retrospektyvinė</w:t>
      </w:r>
      <w:r w:rsidRPr="00746F27">
        <w:rPr>
          <w:rFonts w:ascii="Noto Sans" w:hAnsi="Noto Sans" w:cs="Noto Sans"/>
          <w:sz w:val="18"/>
          <w:szCs w:val="18"/>
        </w:rPr>
        <w:t xml:space="preserve"> </w:t>
      </w:r>
      <w:r w:rsidRPr="00746F27">
        <w:rPr>
          <w:rFonts w:ascii="Noto Sans" w:hAnsi="Noto Sans" w:cs="Noto Sans"/>
          <w:sz w:val="18"/>
        </w:rPr>
        <w:t xml:space="preserve">informacija </w:t>
      </w:r>
      <w:r w:rsidRPr="00746F27">
        <w:rPr>
          <w:rFonts w:ascii="Noto Sans" w:hAnsi="Noto Sans" w:cs="Noto Sans"/>
          <w:iCs/>
          <w:sz w:val="18"/>
        </w:rPr>
        <w:t>gali</w:t>
      </w:r>
      <w:r w:rsidRPr="00746F27">
        <w:rPr>
          <w:rFonts w:ascii="Noto Sans" w:hAnsi="Noto Sans" w:cs="Noto Sans"/>
          <w:sz w:val="18"/>
        </w:rPr>
        <w:t xml:space="preserve"> suteikti įžvalgų ateities lūkesčiams nustatyti. Todėl </w:t>
      </w:r>
      <w:r w:rsidRPr="00746F27">
        <w:rPr>
          <w:rFonts w:ascii="Noto Sans" w:hAnsi="Noto Sans" w:cs="Noto Sans"/>
          <w:i/>
          <w:sz w:val="18"/>
        </w:rPr>
        <w:t>vertintojas</w:t>
      </w:r>
      <w:r w:rsidRPr="00746F27">
        <w:rPr>
          <w:rFonts w:ascii="Noto Sans" w:hAnsi="Noto Sans" w:cs="Noto Sans"/>
          <w:sz w:val="18"/>
        </w:rPr>
        <w:t xml:space="preserve"> </w:t>
      </w:r>
      <w:r w:rsidRPr="00746F27">
        <w:rPr>
          <w:rFonts w:ascii="Noto Sans" w:hAnsi="Noto Sans" w:cs="Noto Sans"/>
          <w:i/>
          <w:sz w:val="18"/>
        </w:rPr>
        <w:t>turėtų</w:t>
      </w:r>
      <w:r w:rsidRPr="00746F27">
        <w:rPr>
          <w:rFonts w:ascii="Noto Sans" w:hAnsi="Noto Sans" w:cs="Noto Sans"/>
          <w:sz w:val="18"/>
        </w:rPr>
        <w:t xml:space="preserve"> verslo praeities finansines ataskaitas laikyti</w:t>
      </w:r>
      <w:r w:rsidRPr="00746F27">
        <w:rPr>
          <w:rFonts w:ascii="Noto Sans" w:hAnsi="Noto Sans" w:cs="Noto Sans"/>
          <w:i/>
          <w:iCs/>
          <w:sz w:val="18"/>
        </w:rPr>
        <w:t xml:space="preserve"> vertinimo pradiniais duomenimis</w:t>
      </w:r>
      <w:r w:rsidRPr="00746F27">
        <w:rPr>
          <w:rFonts w:ascii="Noto Sans" w:hAnsi="Noto Sans" w:cs="Noto Sans"/>
          <w:sz w:val="18"/>
        </w:rPr>
        <w:t xml:space="preserve">. </w:t>
      </w:r>
    </w:p>
    <w:p w14:paraId="004AAB52" w14:textId="77777777" w:rsidR="00583729" w:rsidRPr="00746F27" w:rsidRDefault="00583729" w:rsidP="00583729">
      <w:pPr>
        <w:pStyle w:val="ListParagraph"/>
        <w:tabs>
          <w:tab w:val="left" w:pos="1531"/>
        </w:tabs>
        <w:spacing w:before="40" w:line="249" w:lineRule="auto"/>
        <w:ind w:left="993" w:right="742"/>
        <w:jc w:val="both"/>
        <w:rPr>
          <w:rFonts w:ascii="Noto Sans" w:hAnsi="Noto Sans" w:cs="Noto Sans"/>
          <w:sz w:val="18"/>
        </w:rPr>
      </w:pPr>
      <w:r w:rsidRPr="00746F27">
        <w:rPr>
          <w:rFonts w:ascii="Noto Sans" w:hAnsi="Noto Sans" w:cs="Noto Sans"/>
          <w:sz w:val="18"/>
        </w:rPr>
        <w:t xml:space="preserve">Jei tikimasi, kad būsimos verslo veiklos rezultatai ateityje </w:t>
      </w:r>
      <w:r w:rsidRPr="00746F27">
        <w:rPr>
          <w:rFonts w:ascii="Noto Sans" w:hAnsi="Noto Sans" w:cs="Noto Sans"/>
          <w:i/>
          <w:sz w:val="18"/>
        </w:rPr>
        <w:t>reikšmingai</w:t>
      </w:r>
      <w:r w:rsidRPr="00746F27">
        <w:rPr>
          <w:rFonts w:ascii="Noto Sans" w:hAnsi="Noto Sans" w:cs="Noto Sans"/>
          <w:sz w:val="18"/>
        </w:rPr>
        <w:t xml:space="preserve"> skirsis nuo retrospektyvinių</w:t>
      </w:r>
      <w:r w:rsidRPr="00746F27">
        <w:rPr>
          <w:rFonts w:ascii="Noto Sans" w:hAnsi="Noto Sans" w:cs="Noto Sans"/>
          <w:sz w:val="18"/>
          <w:szCs w:val="18"/>
        </w:rPr>
        <w:t xml:space="preserve"> </w:t>
      </w:r>
      <w:r w:rsidRPr="00746F27">
        <w:rPr>
          <w:rFonts w:ascii="Noto Sans" w:hAnsi="Noto Sans" w:cs="Noto Sans"/>
          <w:sz w:val="18"/>
        </w:rPr>
        <w:t xml:space="preserve">rezultatų, </w:t>
      </w:r>
      <w:r w:rsidRPr="00746F27">
        <w:rPr>
          <w:rFonts w:ascii="Noto Sans" w:hAnsi="Noto Sans" w:cs="Noto Sans"/>
          <w:i/>
          <w:sz w:val="18"/>
        </w:rPr>
        <w:t>vertintojas</w:t>
      </w:r>
      <w:r w:rsidRPr="00746F27">
        <w:rPr>
          <w:rFonts w:ascii="Noto Sans" w:hAnsi="Noto Sans" w:cs="Noto Sans"/>
          <w:sz w:val="18"/>
        </w:rPr>
        <w:t xml:space="preserve"> </w:t>
      </w:r>
      <w:r w:rsidRPr="00746F27">
        <w:rPr>
          <w:rFonts w:ascii="Noto Sans" w:hAnsi="Noto Sans" w:cs="Noto Sans"/>
          <w:i/>
          <w:sz w:val="18"/>
        </w:rPr>
        <w:t>privalo</w:t>
      </w:r>
      <w:r w:rsidRPr="00746F27">
        <w:rPr>
          <w:rFonts w:ascii="Noto Sans" w:hAnsi="Noto Sans" w:cs="Noto Sans"/>
          <w:sz w:val="18"/>
        </w:rPr>
        <w:t xml:space="preserve"> suprasti kodėl praeities veiklos rezultatai nėra ateities prognozių atspindys.</w:t>
      </w:r>
    </w:p>
    <w:p w14:paraId="4B9B0F60" w14:textId="77777777" w:rsidR="00583729" w:rsidRPr="00746F27" w:rsidRDefault="00583729" w:rsidP="00583729">
      <w:pPr>
        <w:widowControl w:val="0"/>
        <w:numPr>
          <w:ilvl w:val="0"/>
          <w:numId w:val="25"/>
        </w:numPr>
        <w:tabs>
          <w:tab w:val="left" w:pos="993"/>
        </w:tabs>
        <w:spacing w:before="148" w:after="0" w:line="240" w:lineRule="auto"/>
        <w:ind w:left="993" w:right="1081" w:hanging="709"/>
        <w:outlineLvl w:val="3"/>
        <w:rPr>
          <w:rFonts w:ascii="Noto Sans" w:hAnsi="Noto Sans" w:cs="Noto Sans"/>
          <w:sz w:val="18"/>
          <w:szCs w:val="18"/>
          <w:lang w:val="lt-LT"/>
        </w:rPr>
      </w:pPr>
      <w:r w:rsidRPr="00746F27">
        <w:rPr>
          <w:rFonts w:ascii="Noto Sans" w:hAnsi="Noto Sans" w:cs="Noto Sans"/>
          <w:b/>
          <w:bCs/>
          <w:sz w:val="18"/>
          <w:szCs w:val="18"/>
          <w:lang w:val="lt-LT"/>
        </w:rPr>
        <w:t>Ekonominiai ir ūkio šakos klausimai</w:t>
      </w:r>
    </w:p>
    <w:p w14:paraId="16A9C4A0" w14:textId="77777777" w:rsidR="00583729" w:rsidRPr="00746F27" w:rsidRDefault="00583729" w:rsidP="00583729">
      <w:pPr>
        <w:widowControl w:val="0"/>
        <w:numPr>
          <w:ilvl w:val="1"/>
          <w:numId w:val="25"/>
        </w:numPr>
        <w:tabs>
          <w:tab w:val="left" w:pos="993"/>
        </w:tabs>
        <w:spacing w:before="108" w:after="0" w:line="249" w:lineRule="auto"/>
        <w:ind w:left="993" w:right="742" w:hanging="709"/>
        <w:jc w:val="both"/>
        <w:rPr>
          <w:rFonts w:ascii="Noto Sans" w:hAnsi="Noto Sans" w:cs="Noto Sans"/>
          <w:sz w:val="18"/>
          <w:szCs w:val="18"/>
          <w:lang w:val="lt-LT"/>
        </w:rPr>
      </w:pPr>
      <w:r w:rsidRPr="00746F27">
        <w:rPr>
          <w:rFonts w:ascii="Noto Sans" w:hAnsi="Noto Sans" w:cs="Noto Sans"/>
          <w:sz w:val="18"/>
          <w:lang w:val="lt-LT"/>
        </w:rPr>
        <w:t xml:space="preserve">Atliekant visus </w:t>
      </w:r>
      <w:r w:rsidRPr="00746F27">
        <w:rPr>
          <w:rFonts w:ascii="Noto Sans" w:hAnsi="Noto Sans" w:cs="Noto Sans"/>
          <w:i/>
          <w:iCs/>
          <w:sz w:val="18"/>
          <w:lang w:val="lt-LT"/>
        </w:rPr>
        <w:t>vertinimus</w:t>
      </w:r>
      <w:r w:rsidRPr="00746F27">
        <w:rPr>
          <w:rFonts w:ascii="Noto Sans" w:hAnsi="Noto Sans" w:cs="Noto Sans"/>
          <w:sz w:val="18"/>
          <w:lang w:val="lt-LT"/>
        </w:rPr>
        <w:t xml:space="preserve"> labai svarbu suvokti svarbius ekonomikos pokyčius ir konkrečių ūkio šakų tendencijas. Įvairūs veiksniai – politinė perspektyva, vyriausybės politika, valiutų kursai, infliacija, palūkanų norma ir rinkos aktyvumas </w:t>
      </w:r>
      <w:r w:rsidRPr="00746F27">
        <w:rPr>
          <w:rFonts w:ascii="Noto Sans" w:hAnsi="Noto Sans" w:cs="Noto Sans"/>
          <w:iCs/>
          <w:sz w:val="18"/>
          <w:lang w:val="lt-LT"/>
        </w:rPr>
        <w:t>gali</w:t>
      </w:r>
      <w:r w:rsidRPr="00746F27">
        <w:rPr>
          <w:rFonts w:ascii="Noto Sans" w:hAnsi="Noto Sans" w:cs="Noto Sans"/>
          <w:sz w:val="18"/>
          <w:lang w:val="lt-LT"/>
        </w:rPr>
        <w:t xml:space="preserve"> </w:t>
      </w:r>
      <w:r w:rsidRPr="00746F27">
        <w:rPr>
          <w:rFonts w:ascii="Noto Sans" w:hAnsi="Noto Sans" w:cs="Noto Sans"/>
          <w:i/>
          <w:iCs/>
          <w:sz w:val="18"/>
          <w:lang w:val="lt-LT"/>
        </w:rPr>
        <w:t xml:space="preserve">turtui </w:t>
      </w:r>
      <w:r w:rsidRPr="00746F27">
        <w:rPr>
          <w:rFonts w:ascii="Noto Sans" w:hAnsi="Noto Sans" w:cs="Noto Sans"/>
          <w:sz w:val="18"/>
          <w:lang w:val="lt-LT"/>
        </w:rPr>
        <w:t xml:space="preserve">ir (arba) </w:t>
      </w:r>
      <w:r w:rsidRPr="00746F27">
        <w:rPr>
          <w:rFonts w:ascii="Noto Sans" w:hAnsi="Noto Sans" w:cs="Noto Sans"/>
          <w:i/>
          <w:iCs/>
          <w:sz w:val="18"/>
          <w:lang w:val="lt-LT"/>
        </w:rPr>
        <w:t xml:space="preserve">įsipareigojimams </w:t>
      </w:r>
      <w:r w:rsidRPr="00746F27">
        <w:rPr>
          <w:rFonts w:ascii="Noto Sans" w:hAnsi="Noto Sans" w:cs="Noto Sans"/>
          <w:sz w:val="18"/>
          <w:lang w:val="lt-LT"/>
        </w:rPr>
        <w:t xml:space="preserve">daryti visai skirtingą poveikį skirtingose vietovėse ir (arba) ekonomikos sektoriuose. </w:t>
      </w:r>
    </w:p>
    <w:p w14:paraId="09E8DB76" w14:textId="77777777" w:rsidR="00583729" w:rsidRPr="00746F27" w:rsidRDefault="00583729" w:rsidP="00583729">
      <w:pPr>
        <w:tabs>
          <w:tab w:val="left" w:pos="993"/>
        </w:tabs>
        <w:spacing w:before="40" w:line="249" w:lineRule="auto"/>
        <w:ind w:left="993" w:right="742"/>
        <w:jc w:val="both"/>
        <w:rPr>
          <w:rFonts w:ascii="Noto Sans" w:hAnsi="Noto Sans" w:cs="Noto Sans"/>
          <w:sz w:val="18"/>
          <w:lang w:val="lt-LT"/>
        </w:rPr>
      </w:pPr>
      <w:r w:rsidRPr="00746F27">
        <w:rPr>
          <w:rFonts w:ascii="Noto Sans" w:hAnsi="Noto Sans" w:cs="Noto Sans"/>
          <w:sz w:val="18"/>
          <w:lang w:val="lt-LT"/>
        </w:rPr>
        <w:t xml:space="preserve">Šie veiksniai gali būti ypač svarbūs, nes vertinamo verslo ir verslo interesų struktūra </w:t>
      </w:r>
      <w:r w:rsidRPr="00746F27">
        <w:rPr>
          <w:rFonts w:ascii="Noto Sans" w:hAnsi="Noto Sans" w:cs="Noto Sans"/>
          <w:iCs/>
          <w:sz w:val="18"/>
          <w:lang w:val="lt-LT"/>
        </w:rPr>
        <w:t>gali</w:t>
      </w:r>
      <w:r w:rsidRPr="00746F27">
        <w:rPr>
          <w:rFonts w:ascii="Noto Sans" w:hAnsi="Noto Sans" w:cs="Noto Sans"/>
          <w:sz w:val="18"/>
          <w:lang w:val="lt-LT"/>
        </w:rPr>
        <w:t xml:space="preserve"> būti sudėtinga, dėl to, kad verslas gali veikti keliose vietose ar plėtoti skirtingas veiklas. </w:t>
      </w:r>
    </w:p>
    <w:p w14:paraId="4537ED39" w14:textId="77777777" w:rsidR="00583729" w:rsidRPr="00746F27" w:rsidRDefault="00583729" w:rsidP="00583729">
      <w:pPr>
        <w:tabs>
          <w:tab w:val="left" w:pos="993"/>
        </w:tabs>
        <w:spacing w:before="108" w:line="249" w:lineRule="auto"/>
        <w:ind w:left="993" w:right="742"/>
        <w:jc w:val="both"/>
        <w:rPr>
          <w:rFonts w:ascii="Noto Sans" w:hAnsi="Noto Sans" w:cs="Noto Sans"/>
          <w:sz w:val="18"/>
          <w:szCs w:val="18"/>
          <w:lang w:val="lt-LT"/>
        </w:rPr>
      </w:pPr>
      <w:r w:rsidRPr="00746F27">
        <w:rPr>
          <w:rFonts w:ascii="Noto Sans" w:hAnsi="Noto Sans" w:cs="Noto Sans"/>
          <w:sz w:val="18"/>
          <w:lang w:val="lt-LT"/>
        </w:rPr>
        <w:t>Pavyzdžiui, verslui įtakos</w:t>
      </w:r>
      <w:r w:rsidRPr="00746F27">
        <w:rPr>
          <w:rFonts w:ascii="Noto Sans" w:hAnsi="Noto Sans" w:cs="Noto Sans"/>
          <w:iCs/>
          <w:sz w:val="18"/>
          <w:lang w:val="lt-LT"/>
        </w:rPr>
        <w:t xml:space="preserve"> gali </w:t>
      </w:r>
      <w:r w:rsidRPr="00746F27">
        <w:rPr>
          <w:rFonts w:ascii="Noto Sans" w:hAnsi="Noto Sans" w:cs="Noto Sans"/>
          <w:sz w:val="18"/>
          <w:lang w:val="lt-LT"/>
        </w:rPr>
        <w:t>turėti specifiniai ekonominiai ir ūkio šakos veiksniai, susiję su:</w:t>
      </w:r>
    </w:p>
    <w:p w14:paraId="0D9475C2" w14:textId="77777777" w:rsidR="00583729" w:rsidRPr="00746F27" w:rsidRDefault="00583729" w:rsidP="00583729">
      <w:pPr>
        <w:widowControl w:val="0"/>
        <w:numPr>
          <w:ilvl w:val="2"/>
          <w:numId w:val="25"/>
        </w:numPr>
        <w:tabs>
          <w:tab w:val="left" w:pos="1985"/>
        </w:tabs>
        <w:spacing w:before="40" w:after="0" w:line="249" w:lineRule="auto"/>
        <w:ind w:left="1418" w:right="742" w:hanging="425"/>
        <w:jc w:val="both"/>
        <w:rPr>
          <w:rFonts w:ascii="Noto Sans" w:hAnsi="Noto Sans" w:cs="Noto Sans"/>
          <w:sz w:val="18"/>
          <w:szCs w:val="18"/>
          <w:lang w:val="lt-LT"/>
        </w:rPr>
      </w:pPr>
      <w:r w:rsidRPr="00746F27">
        <w:rPr>
          <w:rFonts w:ascii="Noto Sans" w:hAnsi="Noto Sans" w:cs="Noto Sans"/>
          <w:sz w:val="18"/>
          <w:lang w:val="lt-LT"/>
        </w:rPr>
        <w:lastRenderedPageBreak/>
        <w:t>registruota verslo būstinės vieta ir verslo teisine forma,</w:t>
      </w:r>
    </w:p>
    <w:p w14:paraId="137642FC" w14:textId="77777777" w:rsidR="00583729" w:rsidRPr="00746F27" w:rsidRDefault="00583729" w:rsidP="00583729">
      <w:pPr>
        <w:widowControl w:val="0"/>
        <w:numPr>
          <w:ilvl w:val="2"/>
          <w:numId w:val="25"/>
        </w:numPr>
        <w:tabs>
          <w:tab w:val="left" w:pos="1985"/>
        </w:tabs>
        <w:spacing w:before="40" w:after="0" w:line="249" w:lineRule="auto"/>
        <w:ind w:left="1418" w:right="742" w:hanging="425"/>
        <w:jc w:val="both"/>
        <w:rPr>
          <w:rFonts w:ascii="Noto Sans" w:hAnsi="Noto Sans" w:cs="Noto Sans"/>
          <w:sz w:val="18"/>
          <w:szCs w:val="18"/>
          <w:lang w:val="lt-LT"/>
        </w:rPr>
      </w:pPr>
      <w:r w:rsidRPr="00746F27">
        <w:rPr>
          <w:rFonts w:ascii="Noto Sans" w:hAnsi="Noto Sans" w:cs="Noto Sans"/>
          <w:sz w:val="18"/>
          <w:lang w:val="lt-LT"/>
        </w:rPr>
        <w:t xml:space="preserve">verslo veiklos pobūdžiu ir vieta, kurioje kiekviena verslo veikla vykdoma (pvz., gamyba </w:t>
      </w:r>
      <w:r w:rsidRPr="00746F27">
        <w:rPr>
          <w:rFonts w:ascii="Noto Sans" w:hAnsi="Noto Sans" w:cs="Noto Sans"/>
          <w:iCs/>
          <w:sz w:val="18"/>
          <w:lang w:val="lt-LT"/>
        </w:rPr>
        <w:t>gali</w:t>
      </w:r>
      <w:r w:rsidRPr="00746F27">
        <w:rPr>
          <w:rFonts w:ascii="Noto Sans" w:hAnsi="Noto Sans" w:cs="Noto Sans"/>
          <w:sz w:val="18"/>
          <w:lang w:val="lt-LT"/>
        </w:rPr>
        <w:t xml:space="preserve"> vykti kitoje vietoje nei ten, kur atliekami tyrimai ir plėtra),</w:t>
      </w:r>
    </w:p>
    <w:p w14:paraId="3AF4772B" w14:textId="77777777" w:rsidR="00583729" w:rsidRPr="00746F27" w:rsidRDefault="00583729" w:rsidP="00583729">
      <w:pPr>
        <w:widowControl w:val="0"/>
        <w:numPr>
          <w:ilvl w:val="2"/>
          <w:numId w:val="25"/>
        </w:numPr>
        <w:tabs>
          <w:tab w:val="left" w:pos="1985"/>
        </w:tabs>
        <w:spacing w:before="40" w:after="0" w:line="240" w:lineRule="auto"/>
        <w:ind w:left="1418" w:right="742" w:hanging="425"/>
        <w:jc w:val="both"/>
        <w:rPr>
          <w:rFonts w:ascii="Noto Sans" w:hAnsi="Noto Sans" w:cs="Noto Sans"/>
          <w:sz w:val="18"/>
          <w:szCs w:val="18"/>
          <w:lang w:val="lt-LT"/>
        </w:rPr>
      </w:pPr>
      <w:r w:rsidRPr="00746F27">
        <w:rPr>
          <w:rFonts w:ascii="Noto Sans" w:hAnsi="Noto Sans" w:cs="Noto Sans"/>
          <w:sz w:val="18"/>
          <w:lang w:val="lt-LT"/>
        </w:rPr>
        <w:t>vieta, kur verslas parduoda savo produkciją ir (arba) teikia paslaugas,</w:t>
      </w:r>
    </w:p>
    <w:p w14:paraId="4F8C7A3F" w14:textId="5719E0D7" w:rsidR="00583729" w:rsidRPr="00746F27" w:rsidRDefault="00583729" w:rsidP="00583729">
      <w:pPr>
        <w:widowControl w:val="0"/>
        <w:numPr>
          <w:ilvl w:val="2"/>
          <w:numId w:val="25"/>
        </w:numPr>
        <w:tabs>
          <w:tab w:val="left" w:pos="1985"/>
        </w:tabs>
        <w:spacing w:before="40" w:after="0" w:line="240" w:lineRule="auto"/>
        <w:ind w:left="1418" w:right="742" w:hanging="425"/>
        <w:jc w:val="both"/>
        <w:rPr>
          <w:rFonts w:ascii="Noto Sans" w:hAnsi="Noto Sans" w:cs="Noto Sans"/>
          <w:sz w:val="18"/>
          <w:lang w:val="lt-LT"/>
        </w:rPr>
      </w:pPr>
      <w:r w:rsidRPr="00746F27">
        <w:rPr>
          <w:rFonts w:ascii="Noto Sans" w:hAnsi="Noto Sans" w:cs="Noto Sans"/>
          <w:sz w:val="18"/>
          <w:lang w:val="lt-LT"/>
        </w:rPr>
        <w:t>valiuta (-</w:t>
      </w:r>
      <w:proofErr w:type="spellStart"/>
      <w:r w:rsidRPr="00746F27">
        <w:rPr>
          <w:rFonts w:ascii="Noto Sans" w:hAnsi="Noto Sans" w:cs="Noto Sans"/>
          <w:sz w:val="18"/>
          <w:lang w:val="lt-LT"/>
        </w:rPr>
        <w:t>os</w:t>
      </w:r>
      <w:proofErr w:type="spellEnd"/>
      <w:r w:rsidRPr="00746F27">
        <w:rPr>
          <w:rFonts w:ascii="Noto Sans" w:hAnsi="Noto Sans" w:cs="Noto Sans"/>
          <w:sz w:val="18"/>
          <w:lang w:val="lt-LT"/>
        </w:rPr>
        <w:t>), kurią (-</w:t>
      </w:r>
      <w:proofErr w:type="spellStart"/>
      <w:r w:rsidRPr="00746F27">
        <w:rPr>
          <w:rFonts w:ascii="Noto Sans" w:hAnsi="Noto Sans" w:cs="Noto Sans"/>
          <w:sz w:val="18"/>
          <w:lang w:val="lt-LT"/>
        </w:rPr>
        <w:t>as</w:t>
      </w:r>
      <w:proofErr w:type="spellEnd"/>
      <w:r w:rsidRPr="00746F27">
        <w:rPr>
          <w:rFonts w:ascii="Noto Sans" w:hAnsi="Noto Sans" w:cs="Noto Sans"/>
          <w:sz w:val="18"/>
          <w:lang w:val="lt-LT"/>
        </w:rPr>
        <w:t xml:space="preserve">) naudoja verslas, </w:t>
      </w:r>
    </w:p>
    <w:p w14:paraId="701E6293" w14:textId="77777777" w:rsidR="0097174D" w:rsidRPr="00746F27" w:rsidRDefault="0097174D" w:rsidP="0097174D">
      <w:pPr>
        <w:widowControl w:val="0"/>
        <w:numPr>
          <w:ilvl w:val="2"/>
          <w:numId w:val="25"/>
        </w:numPr>
        <w:tabs>
          <w:tab w:val="left" w:pos="1985"/>
        </w:tabs>
        <w:spacing w:before="40" w:after="0" w:line="240" w:lineRule="auto"/>
        <w:ind w:left="1418" w:right="742" w:hanging="425"/>
        <w:jc w:val="both"/>
        <w:rPr>
          <w:rFonts w:ascii="Noto Sans" w:hAnsi="Noto Sans" w:cs="Noto Sans"/>
          <w:sz w:val="18"/>
          <w:szCs w:val="18"/>
          <w:lang w:val="lt-LT"/>
        </w:rPr>
      </w:pPr>
      <w:r w:rsidRPr="00746F27">
        <w:rPr>
          <w:rFonts w:ascii="Noto Sans" w:hAnsi="Noto Sans" w:cs="Noto Sans"/>
          <w:sz w:val="18"/>
          <w:lang w:val="lt-LT"/>
        </w:rPr>
        <w:t>vieta, kur yra įsikūrę verslo tiekėjai,</w:t>
      </w:r>
    </w:p>
    <w:p w14:paraId="58B89D68" w14:textId="77777777" w:rsidR="0097174D" w:rsidRPr="00746F27" w:rsidRDefault="0097174D" w:rsidP="0097174D">
      <w:pPr>
        <w:widowControl w:val="0"/>
        <w:numPr>
          <w:ilvl w:val="2"/>
          <w:numId w:val="25"/>
        </w:numPr>
        <w:tabs>
          <w:tab w:val="left" w:pos="1985"/>
        </w:tabs>
        <w:spacing w:before="40" w:after="0" w:line="240" w:lineRule="auto"/>
        <w:ind w:left="1418" w:right="742" w:hanging="425"/>
        <w:jc w:val="both"/>
        <w:rPr>
          <w:rFonts w:ascii="Noto Sans" w:hAnsi="Noto Sans" w:cs="Noto Sans"/>
          <w:sz w:val="18"/>
          <w:szCs w:val="18"/>
          <w:lang w:val="lt-LT"/>
        </w:rPr>
      </w:pPr>
      <w:r w:rsidRPr="00746F27">
        <w:rPr>
          <w:rFonts w:ascii="Noto Sans" w:hAnsi="Noto Sans" w:cs="Noto Sans"/>
          <w:sz w:val="18"/>
          <w:lang w:val="lt-LT"/>
        </w:rPr>
        <w:t xml:space="preserve">verslo mokestine ir </w:t>
      </w:r>
      <w:r w:rsidRPr="00746F27">
        <w:rPr>
          <w:rFonts w:ascii="Noto Sans" w:hAnsi="Noto Sans" w:cs="Noto Sans"/>
          <w:i/>
          <w:iCs/>
          <w:sz w:val="18"/>
          <w:lang w:val="lt-LT"/>
        </w:rPr>
        <w:t>teisine sistema</w:t>
      </w:r>
      <w:r w:rsidRPr="00746F27">
        <w:rPr>
          <w:rFonts w:ascii="Noto Sans" w:hAnsi="Noto Sans" w:cs="Noto Sans"/>
          <w:sz w:val="18"/>
          <w:lang w:val="lt-LT"/>
        </w:rPr>
        <w:t>.</w:t>
      </w:r>
    </w:p>
    <w:p w14:paraId="3D7B904C" w14:textId="77777777" w:rsidR="0097174D" w:rsidRPr="00746F27" w:rsidRDefault="0097174D" w:rsidP="0097174D">
      <w:pPr>
        <w:widowControl w:val="0"/>
        <w:numPr>
          <w:ilvl w:val="0"/>
          <w:numId w:val="28"/>
        </w:numPr>
        <w:tabs>
          <w:tab w:val="left" w:pos="993"/>
        </w:tabs>
        <w:spacing w:before="148" w:after="0" w:line="240" w:lineRule="auto"/>
        <w:ind w:left="993" w:right="884" w:hanging="709"/>
        <w:outlineLvl w:val="3"/>
        <w:rPr>
          <w:rFonts w:ascii="Noto Sans" w:hAnsi="Noto Sans" w:cs="Noto Sans"/>
          <w:sz w:val="18"/>
          <w:szCs w:val="18"/>
          <w:lang w:val="lt-LT"/>
        </w:rPr>
      </w:pPr>
      <w:r w:rsidRPr="00746F27">
        <w:rPr>
          <w:rFonts w:ascii="Noto Sans" w:hAnsi="Noto Sans" w:cs="Noto Sans"/>
          <w:b/>
          <w:bCs/>
          <w:sz w:val="18"/>
          <w:szCs w:val="18"/>
          <w:lang w:val="lt-LT"/>
        </w:rPr>
        <w:t>Veikloje naudojamas ir veikloje nenaudojamas turtas</w:t>
      </w:r>
    </w:p>
    <w:p w14:paraId="485B9491" w14:textId="77777777" w:rsidR="0097174D" w:rsidRPr="00746F27" w:rsidRDefault="0097174D" w:rsidP="0097174D">
      <w:pPr>
        <w:pStyle w:val="ListParagraph"/>
        <w:numPr>
          <w:ilvl w:val="1"/>
          <w:numId w:val="29"/>
        </w:numPr>
        <w:tabs>
          <w:tab w:val="left" w:pos="993"/>
        </w:tabs>
        <w:spacing w:before="108" w:line="249" w:lineRule="auto"/>
        <w:ind w:left="993" w:right="742" w:hanging="709"/>
        <w:jc w:val="both"/>
        <w:rPr>
          <w:rFonts w:ascii="Noto Sans" w:hAnsi="Noto Sans" w:cs="Noto Sans"/>
          <w:sz w:val="18"/>
          <w:szCs w:val="18"/>
        </w:rPr>
      </w:pPr>
      <w:r w:rsidRPr="00746F27">
        <w:rPr>
          <w:rFonts w:ascii="Noto Sans" w:hAnsi="Noto Sans" w:cs="Noto Sans"/>
          <w:sz w:val="18"/>
        </w:rPr>
        <w:t xml:space="preserve">Verslo nuosavybės interesų </w:t>
      </w:r>
      <w:r w:rsidRPr="00746F27">
        <w:rPr>
          <w:rFonts w:ascii="Noto Sans" w:hAnsi="Noto Sans" w:cs="Noto Sans"/>
          <w:i/>
          <w:sz w:val="18"/>
        </w:rPr>
        <w:t>vertinimas</w:t>
      </w:r>
      <w:r w:rsidRPr="00746F27">
        <w:rPr>
          <w:rFonts w:ascii="Noto Sans" w:hAnsi="Noto Sans" w:cs="Noto Sans"/>
          <w:sz w:val="18"/>
        </w:rPr>
        <w:t xml:space="preserve"> yra aktualus tik verslo finansinės padėties tam tikru laiku kontekste. </w:t>
      </w:r>
      <w:r w:rsidRPr="00746F27">
        <w:rPr>
          <w:rFonts w:ascii="Noto Sans" w:hAnsi="Noto Sans" w:cs="Noto Sans"/>
          <w:i/>
          <w:iCs/>
          <w:sz w:val="18"/>
          <w:szCs w:val="18"/>
        </w:rPr>
        <w:t xml:space="preserve">Vertintojas turėtų </w:t>
      </w:r>
      <w:r w:rsidRPr="00746F27">
        <w:rPr>
          <w:rFonts w:ascii="Noto Sans" w:hAnsi="Noto Sans" w:cs="Noto Sans"/>
          <w:sz w:val="18"/>
          <w:szCs w:val="18"/>
        </w:rPr>
        <w:t xml:space="preserve">nustatyti, kurie elementai </w:t>
      </w:r>
      <w:r w:rsidRPr="00746F27">
        <w:rPr>
          <w:rFonts w:ascii="Noto Sans" w:hAnsi="Noto Sans" w:cs="Noto Sans"/>
          <w:sz w:val="18"/>
        </w:rPr>
        <w:t xml:space="preserve">verslo </w:t>
      </w:r>
      <w:r w:rsidRPr="00746F27">
        <w:rPr>
          <w:rFonts w:ascii="Noto Sans" w:hAnsi="Noto Sans" w:cs="Noto Sans"/>
          <w:i/>
          <w:sz w:val="18"/>
          <w:szCs w:val="18"/>
        </w:rPr>
        <w:t xml:space="preserve">vertės </w:t>
      </w:r>
      <w:r w:rsidRPr="00746F27">
        <w:rPr>
          <w:rFonts w:ascii="Noto Sans" w:hAnsi="Noto Sans" w:cs="Noto Sans"/>
          <w:i/>
          <w:iCs/>
          <w:sz w:val="18"/>
          <w:szCs w:val="18"/>
        </w:rPr>
        <w:t>nustatymo dieną</w:t>
      </w:r>
      <w:r w:rsidRPr="00746F27">
        <w:rPr>
          <w:rFonts w:ascii="Noto Sans" w:hAnsi="Noto Sans" w:cs="Noto Sans"/>
          <w:sz w:val="18"/>
          <w:szCs w:val="18"/>
        </w:rPr>
        <w:t xml:space="preserve"> yra reikalingi pajamas generuojančiai veiklai ir kurie yra nereikalingi arba pertekliniai (angl. „</w:t>
      </w:r>
      <w:proofErr w:type="spellStart"/>
      <w:r w:rsidRPr="00746F27">
        <w:rPr>
          <w:rFonts w:ascii="Noto Sans" w:hAnsi="Noto Sans" w:cs="Noto Sans"/>
          <w:sz w:val="18"/>
          <w:szCs w:val="18"/>
        </w:rPr>
        <w:t>redundant</w:t>
      </w:r>
      <w:proofErr w:type="spellEnd"/>
      <w:r w:rsidRPr="00746F27">
        <w:rPr>
          <w:rFonts w:ascii="Noto Sans" w:hAnsi="Noto Sans" w:cs="Noto Sans"/>
          <w:sz w:val="18"/>
          <w:szCs w:val="18"/>
        </w:rPr>
        <w:t xml:space="preserve"> </w:t>
      </w:r>
      <w:proofErr w:type="spellStart"/>
      <w:r w:rsidRPr="00746F27">
        <w:rPr>
          <w:rFonts w:ascii="Noto Sans" w:hAnsi="Noto Sans" w:cs="Noto Sans"/>
          <w:sz w:val="18"/>
          <w:szCs w:val="18"/>
        </w:rPr>
        <w:t>or</w:t>
      </w:r>
      <w:proofErr w:type="spellEnd"/>
      <w:r w:rsidRPr="00746F27">
        <w:rPr>
          <w:rFonts w:ascii="Noto Sans" w:hAnsi="Noto Sans" w:cs="Noto Sans"/>
          <w:sz w:val="18"/>
          <w:szCs w:val="18"/>
        </w:rPr>
        <w:t xml:space="preserve"> ‘</w:t>
      </w:r>
      <w:proofErr w:type="spellStart"/>
      <w:r w:rsidRPr="00746F27">
        <w:rPr>
          <w:rFonts w:ascii="Noto Sans" w:hAnsi="Noto Sans" w:cs="Noto Sans"/>
          <w:sz w:val="18"/>
          <w:szCs w:val="18"/>
        </w:rPr>
        <w:t>excess</w:t>
      </w:r>
      <w:proofErr w:type="spellEnd"/>
      <w:r w:rsidRPr="00746F27">
        <w:rPr>
          <w:rFonts w:ascii="Noto Sans" w:hAnsi="Noto Sans" w:cs="Noto Sans"/>
          <w:sz w:val="18"/>
          <w:szCs w:val="18"/>
        </w:rPr>
        <w:t>“).</w:t>
      </w:r>
    </w:p>
    <w:p w14:paraId="7C5F5A29" w14:textId="77777777" w:rsidR="0097174D" w:rsidRPr="00746F27" w:rsidRDefault="0097174D" w:rsidP="0097174D">
      <w:pPr>
        <w:pStyle w:val="ListParagraph"/>
        <w:numPr>
          <w:ilvl w:val="1"/>
          <w:numId w:val="29"/>
        </w:numPr>
        <w:tabs>
          <w:tab w:val="left" w:pos="993"/>
        </w:tabs>
        <w:spacing w:before="108" w:line="249" w:lineRule="auto"/>
        <w:ind w:left="993" w:right="742" w:hanging="709"/>
        <w:jc w:val="both"/>
        <w:rPr>
          <w:rFonts w:ascii="Noto Sans" w:hAnsi="Noto Sans" w:cs="Noto Sans"/>
          <w:sz w:val="18"/>
          <w:szCs w:val="18"/>
        </w:rPr>
      </w:pPr>
      <w:r w:rsidRPr="00746F27">
        <w:rPr>
          <w:rFonts w:ascii="Noto Sans" w:hAnsi="Noto Sans" w:cs="Noto Sans"/>
          <w:sz w:val="18"/>
        </w:rPr>
        <w:t xml:space="preserve">Dauguma </w:t>
      </w:r>
      <w:r w:rsidRPr="00746F27">
        <w:rPr>
          <w:rFonts w:ascii="Noto Sans" w:hAnsi="Noto Sans" w:cs="Noto Sans"/>
          <w:i/>
          <w:sz w:val="18"/>
        </w:rPr>
        <w:t>vertinimo</w:t>
      </w:r>
      <w:r w:rsidRPr="00746F27">
        <w:rPr>
          <w:rFonts w:ascii="Noto Sans" w:hAnsi="Noto Sans" w:cs="Noto Sans"/>
          <w:sz w:val="18"/>
        </w:rPr>
        <w:t xml:space="preserve"> </w:t>
      </w:r>
      <w:r w:rsidRPr="00746F27">
        <w:rPr>
          <w:rFonts w:ascii="Noto Sans" w:hAnsi="Noto Sans" w:cs="Noto Sans"/>
          <w:i/>
          <w:iCs/>
          <w:sz w:val="18"/>
        </w:rPr>
        <w:t>metodų</w:t>
      </w:r>
      <w:r w:rsidRPr="00746F27">
        <w:rPr>
          <w:rFonts w:ascii="Noto Sans" w:hAnsi="Noto Sans" w:cs="Noto Sans"/>
          <w:sz w:val="18"/>
        </w:rPr>
        <w:t xml:space="preserve"> nustato, kad į galutinę </w:t>
      </w:r>
      <w:r w:rsidRPr="00746F27">
        <w:rPr>
          <w:rFonts w:ascii="Noto Sans" w:hAnsi="Noto Sans" w:cs="Noto Sans"/>
          <w:i/>
          <w:sz w:val="18"/>
        </w:rPr>
        <w:t>vertę</w:t>
      </w:r>
      <w:r w:rsidRPr="00746F27">
        <w:rPr>
          <w:rFonts w:ascii="Noto Sans" w:hAnsi="Noto Sans" w:cs="Noto Sans"/>
          <w:sz w:val="18"/>
        </w:rPr>
        <w:t xml:space="preserve"> neįskaičiuojama </w:t>
      </w:r>
      <w:r w:rsidRPr="00746F27">
        <w:rPr>
          <w:rFonts w:ascii="Noto Sans" w:hAnsi="Noto Sans" w:cs="Noto Sans"/>
          <w:i/>
          <w:sz w:val="18"/>
        </w:rPr>
        <w:t>turto</w:t>
      </w:r>
      <w:r w:rsidRPr="00746F27">
        <w:rPr>
          <w:rFonts w:ascii="Noto Sans" w:hAnsi="Noto Sans" w:cs="Noto Sans"/>
          <w:sz w:val="18"/>
        </w:rPr>
        <w:t xml:space="preserve"> ir (arba) </w:t>
      </w:r>
      <w:r w:rsidRPr="00746F27">
        <w:rPr>
          <w:rFonts w:ascii="Noto Sans" w:hAnsi="Noto Sans" w:cs="Noto Sans"/>
          <w:i/>
          <w:iCs/>
          <w:sz w:val="18"/>
        </w:rPr>
        <w:t>įsipareigojimų</w:t>
      </w:r>
      <w:r w:rsidRPr="00746F27">
        <w:rPr>
          <w:rFonts w:ascii="Noto Sans" w:hAnsi="Noto Sans" w:cs="Noto Sans"/>
          <w:sz w:val="18"/>
        </w:rPr>
        <w:t xml:space="preserve">, kurie nėra būtini verslo veiklai, </w:t>
      </w:r>
      <w:r w:rsidRPr="00746F27">
        <w:rPr>
          <w:rFonts w:ascii="Noto Sans" w:hAnsi="Noto Sans" w:cs="Noto Sans"/>
          <w:i/>
          <w:sz w:val="18"/>
        </w:rPr>
        <w:t>vertė</w:t>
      </w:r>
      <w:r w:rsidRPr="00746F27">
        <w:rPr>
          <w:rFonts w:ascii="Noto Sans" w:hAnsi="Noto Sans" w:cs="Noto Sans"/>
          <w:sz w:val="18"/>
        </w:rPr>
        <w:t xml:space="preserve">. </w:t>
      </w:r>
    </w:p>
    <w:p w14:paraId="7112CEC7" w14:textId="77777777" w:rsidR="0097174D" w:rsidRPr="00746F27" w:rsidRDefault="0097174D" w:rsidP="0097174D">
      <w:pPr>
        <w:pStyle w:val="ListParagraph"/>
        <w:tabs>
          <w:tab w:val="left" w:pos="993"/>
        </w:tabs>
        <w:spacing w:before="108" w:line="249" w:lineRule="auto"/>
        <w:ind w:left="993" w:right="742"/>
        <w:jc w:val="both"/>
        <w:rPr>
          <w:rFonts w:ascii="Noto Sans" w:hAnsi="Noto Sans" w:cs="Noto Sans"/>
          <w:sz w:val="18"/>
          <w:szCs w:val="18"/>
        </w:rPr>
      </w:pPr>
      <w:r w:rsidRPr="00746F27">
        <w:rPr>
          <w:rFonts w:ascii="Noto Sans" w:hAnsi="Noto Sans" w:cs="Noto Sans"/>
          <w:sz w:val="18"/>
        </w:rPr>
        <w:t xml:space="preserve">Pavyzdžiui, jei verslo </w:t>
      </w:r>
      <w:r w:rsidRPr="00746F27">
        <w:rPr>
          <w:rFonts w:ascii="Noto Sans" w:hAnsi="Noto Sans" w:cs="Noto Sans"/>
          <w:i/>
          <w:iCs/>
          <w:sz w:val="18"/>
        </w:rPr>
        <w:t>vertinamas</w:t>
      </w:r>
      <w:r w:rsidRPr="00746F27">
        <w:rPr>
          <w:rFonts w:ascii="Noto Sans" w:hAnsi="Noto Sans" w:cs="Noto Sans"/>
          <w:sz w:val="18"/>
        </w:rPr>
        <w:t xml:space="preserve"> atliekamas naudojant EBITDA daugiklį, nustatoma tik to </w:t>
      </w:r>
      <w:r w:rsidRPr="00746F27">
        <w:rPr>
          <w:rFonts w:ascii="Noto Sans" w:hAnsi="Noto Sans" w:cs="Noto Sans"/>
          <w:i/>
          <w:sz w:val="18"/>
        </w:rPr>
        <w:t>turto</w:t>
      </w:r>
      <w:r w:rsidRPr="00746F27">
        <w:rPr>
          <w:rFonts w:ascii="Noto Sans" w:hAnsi="Noto Sans" w:cs="Noto Sans"/>
          <w:sz w:val="18"/>
        </w:rPr>
        <w:t xml:space="preserve"> vertė, kuris naudojamas generuoti EBITDA. Jei verslas turi </w:t>
      </w:r>
      <w:r w:rsidRPr="00746F27">
        <w:rPr>
          <w:rFonts w:ascii="Noto Sans" w:hAnsi="Noto Sans" w:cs="Noto Sans"/>
          <w:bCs/>
          <w:sz w:val="18"/>
          <w:szCs w:val="18"/>
        </w:rPr>
        <w:t>veikloje nenaudojamo</w:t>
      </w:r>
      <w:r w:rsidRPr="00746F27">
        <w:rPr>
          <w:rFonts w:ascii="Noto Sans" w:hAnsi="Noto Sans" w:cs="Noto Sans"/>
          <w:b/>
          <w:bCs/>
          <w:sz w:val="18"/>
          <w:szCs w:val="18"/>
        </w:rPr>
        <w:t xml:space="preserve"> </w:t>
      </w:r>
      <w:r w:rsidRPr="00746F27">
        <w:rPr>
          <w:rFonts w:ascii="Noto Sans" w:hAnsi="Noto Sans" w:cs="Noto Sans"/>
          <w:i/>
          <w:sz w:val="18"/>
        </w:rPr>
        <w:t>turto</w:t>
      </w:r>
      <w:r w:rsidRPr="00746F27">
        <w:rPr>
          <w:rFonts w:ascii="Noto Sans" w:hAnsi="Noto Sans" w:cs="Noto Sans"/>
          <w:sz w:val="18"/>
        </w:rPr>
        <w:t xml:space="preserve"> ar </w:t>
      </w:r>
      <w:r w:rsidRPr="00746F27">
        <w:rPr>
          <w:rFonts w:ascii="Noto Sans" w:hAnsi="Noto Sans" w:cs="Noto Sans"/>
          <w:i/>
          <w:iCs/>
          <w:sz w:val="18"/>
        </w:rPr>
        <w:t>įsipareigojimų</w:t>
      </w:r>
      <w:r w:rsidRPr="00746F27">
        <w:rPr>
          <w:rFonts w:ascii="Noto Sans" w:hAnsi="Noto Sans" w:cs="Noto Sans"/>
          <w:sz w:val="18"/>
        </w:rPr>
        <w:t>, pavyzdžiui, nenaudojamą įrangą, šios nenaudojamos</w:t>
      </w:r>
      <w:r w:rsidRPr="00746F27">
        <w:rPr>
          <w:rFonts w:ascii="Noto Sans" w:hAnsi="Noto Sans" w:cs="Noto Sans"/>
        </w:rPr>
        <w:t xml:space="preserve"> </w:t>
      </w:r>
      <w:r w:rsidRPr="00746F27">
        <w:rPr>
          <w:rFonts w:ascii="Noto Sans" w:hAnsi="Noto Sans" w:cs="Noto Sans"/>
          <w:sz w:val="18"/>
        </w:rPr>
        <w:t xml:space="preserve">įrangos </w:t>
      </w:r>
      <w:r w:rsidRPr="00746F27">
        <w:rPr>
          <w:rFonts w:ascii="Noto Sans" w:hAnsi="Noto Sans" w:cs="Noto Sans"/>
          <w:i/>
          <w:sz w:val="18"/>
        </w:rPr>
        <w:t>vertė</w:t>
      </w:r>
      <w:r w:rsidRPr="00746F27">
        <w:rPr>
          <w:rFonts w:ascii="Noto Sans" w:hAnsi="Noto Sans" w:cs="Noto Sans"/>
          <w:sz w:val="18"/>
        </w:rPr>
        <w:t xml:space="preserve"> </w:t>
      </w:r>
      <w:r w:rsidRPr="00746F27">
        <w:rPr>
          <w:rFonts w:ascii="Noto Sans" w:hAnsi="Noto Sans" w:cs="Noto Sans"/>
          <w:sz w:val="18"/>
          <w:szCs w:val="18"/>
        </w:rPr>
        <w:t xml:space="preserve">neįtraukiama į </w:t>
      </w:r>
      <w:r w:rsidRPr="00746F27">
        <w:rPr>
          <w:rFonts w:ascii="Noto Sans" w:hAnsi="Noto Sans" w:cs="Noto Sans"/>
          <w:sz w:val="18"/>
        </w:rPr>
        <w:t>verslo</w:t>
      </w:r>
      <w:r w:rsidRPr="00746F27">
        <w:rPr>
          <w:rFonts w:ascii="Noto Sans" w:hAnsi="Noto Sans" w:cs="Noto Sans"/>
          <w:sz w:val="18"/>
          <w:szCs w:val="18"/>
        </w:rPr>
        <w:t xml:space="preserve"> </w:t>
      </w:r>
      <w:r w:rsidRPr="00746F27">
        <w:rPr>
          <w:rFonts w:ascii="Noto Sans" w:hAnsi="Noto Sans" w:cs="Noto Sans"/>
          <w:i/>
          <w:sz w:val="18"/>
          <w:szCs w:val="18"/>
        </w:rPr>
        <w:t>vertę</w:t>
      </w:r>
      <w:r w:rsidRPr="00746F27">
        <w:rPr>
          <w:rFonts w:ascii="Noto Sans" w:hAnsi="Noto Sans" w:cs="Noto Sans"/>
          <w:sz w:val="18"/>
          <w:szCs w:val="18"/>
        </w:rPr>
        <w:t xml:space="preserve">. Atsižvelgiant į vertinimo susitarime (užduotyje) sutartą </w:t>
      </w:r>
      <w:r w:rsidRPr="00746F27">
        <w:rPr>
          <w:rFonts w:ascii="Noto Sans" w:hAnsi="Noto Sans" w:cs="Noto Sans"/>
          <w:i/>
          <w:iCs/>
          <w:sz w:val="18"/>
          <w:szCs w:val="18"/>
        </w:rPr>
        <w:t>vertės</w:t>
      </w:r>
      <w:r w:rsidRPr="00746F27">
        <w:rPr>
          <w:rFonts w:ascii="Noto Sans" w:hAnsi="Noto Sans" w:cs="Noto Sans"/>
          <w:sz w:val="18"/>
          <w:szCs w:val="18"/>
        </w:rPr>
        <w:t xml:space="preserve"> nustatymo apimtį (žr. šio standarto 120.03 paragrafą), </w:t>
      </w:r>
      <w:r w:rsidRPr="00746F27">
        <w:rPr>
          <w:rFonts w:ascii="Noto Sans" w:hAnsi="Noto Sans" w:cs="Noto Sans"/>
          <w:bCs/>
          <w:sz w:val="18"/>
          <w:szCs w:val="18"/>
        </w:rPr>
        <w:t xml:space="preserve">veikloje nenaudojamo </w:t>
      </w:r>
      <w:r w:rsidRPr="00746F27">
        <w:rPr>
          <w:rFonts w:ascii="Noto Sans" w:hAnsi="Noto Sans" w:cs="Noto Sans"/>
          <w:i/>
          <w:sz w:val="18"/>
          <w:szCs w:val="18"/>
        </w:rPr>
        <w:t>turto</w:t>
      </w:r>
      <w:r w:rsidRPr="00746F27">
        <w:rPr>
          <w:rFonts w:ascii="Noto Sans" w:hAnsi="Noto Sans" w:cs="Noto Sans"/>
          <w:sz w:val="18"/>
          <w:szCs w:val="18"/>
        </w:rPr>
        <w:t xml:space="preserve"> </w:t>
      </w:r>
      <w:r w:rsidRPr="00746F27">
        <w:rPr>
          <w:rFonts w:ascii="Noto Sans" w:hAnsi="Noto Sans" w:cs="Noto Sans"/>
          <w:sz w:val="18"/>
        </w:rPr>
        <w:t xml:space="preserve">ir (arba) </w:t>
      </w:r>
      <w:r w:rsidRPr="00746F27">
        <w:rPr>
          <w:rFonts w:ascii="Noto Sans" w:hAnsi="Noto Sans" w:cs="Noto Sans"/>
          <w:i/>
          <w:iCs/>
          <w:sz w:val="18"/>
        </w:rPr>
        <w:t>įsipareigojimų</w:t>
      </w:r>
      <w:r w:rsidRPr="00746F27">
        <w:rPr>
          <w:rFonts w:ascii="Noto Sans" w:hAnsi="Noto Sans" w:cs="Noto Sans"/>
          <w:i/>
          <w:sz w:val="18"/>
          <w:szCs w:val="18"/>
        </w:rPr>
        <w:t xml:space="preserve"> vertę</w:t>
      </w:r>
      <w:r w:rsidRPr="00746F27">
        <w:rPr>
          <w:rFonts w:ascii="Noto Sans" w:hAnsi="Noto Sans" w:cs="Noto Sans"/>
          <w:sz w:val="18"/>
          <w:szCs w:val="18"/>
        </w:rPr>
        <w:t xml:space="preserve"> gali tekti nustatyti atskirai ir ją pridėti prie veikloje naudojamo turto </w:t>
      </w:r>
      <w:r w:rsidRPr="00746F27">
        <w:rPr>
          <w:rFonts w:ascii="Noto Sans" w:hAnsi="Noto Sans" w:cs="Noto Sans"/>
          <w:i/>
          <w:iCs/>
          <w:sz w:val="18"/>
          <w:szCs w:val="18"/>
        </w:rPr>
        <w:t>vertės</w:t>
      </w:r>
      <w:r w:rsidRPr="00746F27">
        <w:rPr>
          <w:rFonts w:ascii="Noto Sans" w:hAnsi="Noto Sans" w:cs="Noto Sans"/>
          <w:sz w:val="18"/>
          <w:szCs w:val="18"/>
        </w:rPr>
        <w:t xml:space="preserve">. </w:t>
      </w:r>
    </w:p>
    <w:p w14:paraId="79939A1B" w14:textId="77777777" w:rsidR="0097174D" w:rsidRPr="00746F27" w:rsidRDefault="0097174D" w:rsidP="0097174D">
      <w:pPr>
        <w:pStyle w:val="ListParagraph"/>
        <w:numPr>
          <w:ilvl w:val="1"/>
          <w:numId w:val="29"/>
        </w:numPr>
        <w:tabs>
          <w:tab w:val="left" w:pos="993"/>
        </w:tabs>
        <w:spacing w:before="108" w:line="249" w:lineRule="auto"/>
        <w:ind w:left="993" w:right="742" w:hanging="709"/>
        <w:jc w:val="both"/>
        <w:rPr>
          <w:rFonts w:ascii="Noto Sans" w:hAnsi="Noto Sans" w:cs="Noto Sans"/>
          <w:sz w:val="18"/>
          <w:szCs w:val="18"/>
        </w:rPr>
      </w:pPr>
      <w:r w:rsidRPr="00746F27">
        <w:rPr>
          <w:rFonts w:ascii="Noto Sans" w:hAnsi="Noto Sans" w:cs="Noto Sans"/>
          <w:sz w:val="18"/>
        </w:rPr>
        <w:t xml:space="preserve">Atskirai nagrinėdamas </w:t>
      </w:r>
      <w:r w:rsidRPr="00746F27">
        <w:rPr>
          <w:rFonts w:ascii="Noto Sans" w:hAnsi="Noto Sans" w:cs="Noto Sans"/>
          <w:bCs/>
          <w:sz w:val="18"/>
          <w:szCs w:val="18"/>
        </w:rPr>
        <w:t xml:space="preserve">veikloje nenaudojamą </w:t>
      </w:r>
      <w:r w:rsidRPr="00746F27">
        <w:rPr>
          <w:rFonts w:ascii="Noto Sans" w:hAnsi="Noto Sans" w:cs="Noto Sans"/>
          <w:i/>
          <w:sz w:val="18"/>
        </w:rPr>
        <w:t>turtą</w:t>
      </w:r>
      <w:r w:rsidRPr="00746F27">
        <w:rPr>
          <w:rFonts w:ascii="Noto Sans" w:hAnsi="Noto Sans" w:cs="Noto Sans"/>
          <w:sz w:val="18"/>
        </w:rPr>
        <w:t xml:space="preserve"> ir </w:t>
      </w:r>
      <w:r w:rsidRPr="00746F27">
        <w:rPr>
          <w:rFonts w:ascii="Noto Sans" w:hAnsi="Noto Sans" w:cs="Noto Sans"/>
          <w:i/>
          <w:iCs/>
          <w:sz w:val="18"/>
        </w:rPr>
        <w:t>įsipareigojimus</w:t>
      </w:r>
      <w:r w:rsidRPr="00746F27">
        <w:rPr>
          <w:rFonts w:ascii="Noto Sans" w:hAnsi="Noto Sans" w:cs="Noto Sans"/>
          <w:sz w:val="18"/>
        </w:rPr>
        <w:t xml:space="preserve"> </w:t>
      </w:r>
      <w:r w:rsidRPr="00746F27">
        <w:rPr>
          <w:rFonts w:ascii="Noto Sans" w:hAnsi="Noto Sans" w:cs="Noto Sans"/>
          <w:i/>
          <w:sz w:val="18"/>
        </w:rPr>
        <w:t>vertintojas</w:t>
      </w:r>
      <w:r w:rsidRPr="00746F27">
        <w:rPr>
          <w:rFonts w:ascii="Noto Sans" w:hAnsi="Noto Sans" w:cs="Noto Sans"/>
          <w:sz w:val="18"/>
        </w:rPr>
        <w:t xml:space="preserve"> </w:t>
      </w:r>
      <w:r w:rsidRPr="00746F27">
        <w:rPr>
          <w:rFonts w:ascii="Noto Sans" w:hAnsi="Noto Sans" w:cs="Noto Sans"/>
          <w:i/>
          <w:sz w:val="18"/>
        </w:rPr>
        <w:t>turėtų</w:t>
      </w:r>
      <w:r w:rsidRPr="00746F27">
        <w:rPr>
          <w:rFonts w:ascii="Noto Sans" w:hAnsi="Noto Sans" w:cs="Noto Sans"/>
          <w:sz w:val="18"/>
        </w:rPr>
        <w:t xml:space="preserve"> užtikrinti, kad pajamos ir sąnaudos, susijusios su </w:t>
      </w:r>
      <w:r w:rsidRPr="00746F27">
        <w:rPr>
          <w:rFonts w:ascii="Noto Sans" w:hAnsi="Noto Sans" w:cs="Noto Sans"/>
          <w:bCs/>
          <w:sz w:val="18"/>
          <w:szCs w:val="18"/>
        </w:rPr>
        <w:t xml:space="preserve">veikloje nenaudojamu </w:t>
      </w:r>
      <w:r w:rsidRPr="00746F27">
        <w:rPr>
          <w:rFonts w:ascii="Noto Sans" w:hAnsi="Noto Sans" w:cs="Noto Sans"/>
          <w:i/>
          <w:sz w:val="18"/>
        </w:rPr>
        <w:t xml:space="preserve">turtu </w:t>
      </w:r>
      <w:r w:rsidRPr="00746F27">
        <w:rPr>
          <w:rFonts w:ascii="Noto Sans" w:hAnsi="Noto Sans" w:cs="Noto Sans"/>
          <w:sz w:val="18"/>
        </w:rPr>
        <w:t xml:space="preserve">ir (arba) </w:t>
      </w:r>
      <w:r w:rsidRPr="00746F27">
        <w:rPr>
          <w:rFonts w:ascii="Noto Sans" w:hAnsi="Noto Sans" w:cs="Noto Sans"/>
          <w:i/>
          <w:iCs/>
          <w:sz w:val="18"/>
        </w:rPr>
        <w:t>įsipareigojimais</w:t>
      </w:r>
      <w:r w:rsidRPr="00746F27">
        <w:rPr>
          <w:rFonts w:ascii="Noto Sans" w:hAnsi="Noto Sans" w:cs="Noto Sans"/>
          <w:sz w:val="18"/>
        </w:rPr>
        <w:t xml:space="preserve">, nebūtų įtraukiamos į veikiančio verslo </w:t>
      </w:r>
      <w:r w:rsidRPr="00746F27">
        <w:rPr>
          <w:rFonts w:ascii="Noto Sans" w:hAnsi="Noto Sans" w:cs="Noto Sans"/>
          <w:i/>
          <w:sz w:val="18"/>
        </w:rPr>
        <w:t>vertinime</w:t>
      </w:r>
      <w:r w:rsidRPr="00746F27">
        <w:rPr>
          <w:rFonts w:ascii="Noto Sans" w:hAnsi="Noto Sans" w:cs="Noto Sans"/>
          <w:sz w:val="18"/>
        </w:rPr>
        <w:t xml:space="preserve"> taikomų pinigų srautų apimtį ir prognozes. </w:t>
      </w:r>
    </w:p>
    <w:p w14:paraId="2E8BFAB7" w14:textId="77777777" w:rsidR="0097174D" w:rsidRPr="00746F27" w:rsidRDefault="0097174D" w:rsidP="0097174D">
      <w:pPr>
        <w:pStyle w:val="ListParagraph"/>
        <w:tabs>
          <w:tab w:val="left" w:pos="993"/>
        </w:tabs>
        <w:spacing w:before="108" w:line="249" w:lineRule="auto"/>
        <w:ind w:left="993" w:right="742"/>
        <w:jc w:val="both"/>
        <w:rPr>
          <w:rFonts w:ascii="Noto Sans" w:hAnsi="Noto Sans" w:cs="Noto Sans"/>
          <w:sz w:val="18"/>
          <w:szCs w:val="18"/>
        </w:rPr>
      </w:pPr>
      <w:r w:rsidRPr="00746F27">
        <w:rPr>
          <w:rFonts w:ascii="Noto Sans" w:hAnsi="Noto Sans" w:cs="Noto Sans"/>
          <w:sz w:val="18"/>
        </w:rPr>
        <w:t xml:space="preserve">Pavyzdžiui, jei verslas turi </w:t>
      </w:r>
      <w:r w:rsidRPr="00746F27">
        <w:rPr>
          <w:rFonts w:ascii="Noto Sans" w:hAnsi="Noto Sans" w:cs="Noto Sans"/>
          <w:i/>
          <w:sz w:val="18"/>
        </w:rPr>
        <w:t>reikšmingą</w:t>
      </w:r>
      <w:r w:rsidRPr="00746F27">
        <w:rPr>
          <w:rFonts w:ascii="Noto Sans" w:hAnsi="Noto Sans" w:cs="Noto Sans"/>
          <w:sz w:val="18"/>
        </w:rPr>
        <w:t xml:space="preserve"> </w:t>
      </w:r>
      <w:r w:rsidRPr="00746F27">
        <w:rPr>
          <w:rFonts w:ascii="Noto Sans" w:hAnsi="Noto Sans" w:cs="Noto Sans"/>
          <w:i/>
          <w:iCs/>
          <w:sz w:val="18"/>
        </w:rPr>
        <w:t>įsipareigojimą</w:t>
      </w:r>
      <w:r w:rsidRPr="00746F27">
        <w:rPr>
          <w:rFonts w:ascii="Noto Sans" w:hAnsi="Noto Sans" w:cs="Noto Sans"/>
          <w:sz w:val="18"/>
        </w:rPr>
        <w:t xml:space="preserve">, susijusį su nepakankamai finansuojamu jo darbuotojų pensijų fondu ir šis </w:t>
      </w:r>
      <w:r w:rsidRPr="00746F27">
        <w:rPr>
          <w:rFonts w:ascii="Noto Sans" w:hAnsi="Noto Sans" w:cs="Noto Sans"/>
          <w:i/>
          <w:iCs/>
          <w:sz w:val="18"/>
        </w:rPr>
        <w:t>įsipareigojimas</w:t>
      </w:r>
      <w:r w:rsidRPr="00746F27">
        <w:rPr>
          <w:rFonts w:ascii="Noto Sans" w:hAnsi="Noto Sans" w:cs="Noto Sans"/>
          <w:sz w:val="18"/>
        </w:rPr>
        <w:t xml:space="preserve"> vertinamas atskirai, tokiu atveju viso verslo </w:t>
      </w:r>
      <w:r w:rsidRPr="00746F27">
        <w:rPr>
          <w:rFonts w:ascii="Noto Sans" w:hAnsi="Noto Sans" w:cs="Noto Sans"/>
          <w:i/>
          <w:sz w:val="18"/>
        </w:rPr>
        <w:t>vertinimui</w:t>
      </w:r>
      <w:r w:rsidRPr="00746F27">
        <w:rPr>
          <w:rFonts w:ascii="Noto Sans" w:hAnsi="Noto Sans" w:cs="Noto Sans"/>
          <w:sz w:val="18"/>
        </w:rPr>
        <w:t xml:space="preserve"> taikomuose pinigų srautuose </w:t>
      </w:r>
      <w:r w:rsidRPr="00746F27">
        <w:rPr>
          <w:rFonts w:ascii="Noto Sans" w:hAnsi="Noto Sans" w:cs="Noto Sans"/>
          <w:i/>
          <w:sz w:val="18"/>
        </w:rPr>
        <w:t>neturėtų</w:t>
      </w:r>
      <w:r w:rsidRPr="00746F27">
        <w:rPr>
          <w:rFonts w:ascii="Noto Sans" w:hAnsi="Noto Sans" w:cs="Noto Sans"/>
          <w:sz w:val="18"/>
        </w:rPr>
        <w:t xml:space="preserve"> būti įtraukti jokie kompensaciniai mokėjimai, skirti šiam </w:t>
      </w:r>
      <w:r w:rsidRPr="00746F27">
        <w:rPr>
          <w:rFonts w:ascii="Noto Sans" w:hAnsi="Noto Sans" w:cs="Noto Sans"/>
          <w:i/>
          <w:iCs/>
          <w:sz w:val="18"/>
        </w:rPr>
        <w:t>įsipareigojimui</w:t>
      </w:r>
      <w:r w:rsidRPr="00746F27">
        <w:rPr>
          <w:rFonts w:ascii="Noto Sans" w:hAnsi="Noto Sans" w:cs="Noto Sans"/>
          <w:sz w:val="18"/>
        </w:rPr>
        <w:t xml:space="preserve"> įvykdyti.</w:t>
      </w:r>
    </w:p>
    <w:p w14:paraId="4B1E1087" w14:textId="77777777" w:rsidR="0097174D" w:rsidRPr="00746F27" w:rsidRDefault="0097174D" w:rsidP="0097174D">
      <w:pPr>
        <w:pStyle w:val="ListParagraph"/>
        <w:numPr>
          <w:ilvl w:val="1"/>
          <w:numId w:val="29"/>
        </w:numPr>
        <w:tabs>
          <w:tab w:val="left" w:pos="993"/>
        </w:tabs>
        <w:spacing w:before="108" w:line="249" w:lineRule="auto"/>
        <w:ind w:left="993" w:right="742" w:hanging="709"/>
        <w:jc w:val="both"/>
        <w:rPr>
          <w:rFonts w:ascii="Noto Sans" w:hAnsi="Noto Sans" w:cs="Noto Sans"/>
          <w:sz w:val="18"/>
          <w:szCs w:val="18"/>
        </w:rPr>
      </w:pPr>
      <w:r w:rsidRPr="00746F27">
        <w:rPr>
          <w:rFonts w:ascii="Noto Sans" w:hAnsi="Noto Sans" w:cs="Noto Sans"/>
          <w:sz w:val="18"/>
        </w:rPr>
        <w:t xml:space="preserve">Verslas gali turėti neapskaityto </w:t>
      </w:r>
      <w:r w:rsidRPr="00746F27">
        <w:rPr>
          <w:rFonts w:ascii="Noto Sans" w:hAnsi="Noto Sans" w:cs="Noto Sans"/>
          <w:i/>
          <w:sz w:val="18"/>
        </w:rPr>
        <w:t>turto</w:t>
      </w:r>
      <w:r w:rsidRPr="00746F27">
        <w:rPr>
          <w:rFonts w:ascii="Noto Sans" w:hAnsi="Noto Sans" w:cs="Noto Sans"/>
          <w:sz w:val="18"/>
        </w:rPr>
        <w:t xml:space="preserve"> ir (arba) </w:t>
      </w:r>
      <w:r w:rsidRPr="00746F27">
        <w:rPr>
          <w:rFonts w:ascii="Noto Sans" w:hAnsi="Noto Sans" w:cs="Noto Sans"/>
          <w:i/>
          <w:iCs/>
          <w:sz w:val="18"/>
        </w:rPr>
        <w:t>įsipareigojimų</w:t>
      </w:r>
      <w:r w:rsidRPr="00746F27">
        <w:rPr>
          <w:rFonts w:ascii="Noto Sans" w:hAnsi="Noto Sans" w:cs="Noto Sans"/>
          <w:sz w:val="18"/>
        </w:rPr>
        <w:t xml:space="preserve">, neparodytų balanse. Toks </w:t>
      </w:r>
      <w:r w:rsidRPr="00746F27">
        <w:rPr>
          <w:rFonts w:ascii="Noto Sans" w:hAnsi="Noto Sans" w:cs="Noto Sans"/>
          <w:i/>
          <w:sz w:val="18"/>
        </w:rPr>
        <w:t>turtas</w:t>
      </w:r>
      <w:r w:rsidRPr="00746F27">
        <w:rPr>
          <w:rFonts w:ascii="Noto Sans" w:hAnsi="Noto Sans" w:cs="Noto Sans"/>
          <w:sz w:val="18"/>
        </w:rPr>
        <w:t xml:space="preserve"> ir (arba) </w:t>
      </w:r>
      <w:r w:rsidRPr="00746F27">
        <w:rPr>
          <w:rFonts w:ascii="Noto Sans" w:hAnsi="Noto Sans" w:cs="Noto Sans"/>
          <w:i/>
          <w:iCs/>
          <w:sz w:val="18"/>
        </w:rPr>
        <w:t>įsipareigojimai</w:t>
      </w:r>
      <w:r w:rsidRPr="00746F27">
        <w:rPr>
          <w:rFonts w:ascii="Noto Sans" w:hAnsi="Noto Sans" w:cs="Noto Sans"/>
          <w:sz w:val="18"/>
        </w:rPr>
        <w:t xml:space="preserve"> gali būti </w:t>
      </w:r>
      <w:r w:rsidRPr="00746F27">
        <w:rPr>
          <w:rFonts w:ascii="Noto Sans" w:hAnsi="Noto Sans" w:cs="Noto Sans"/>
          <w:i/>
          <w:iCs/>
          <w:sz w:val="18"/>
        </w:rPr>
        <w:t>nematerialusis</w:t>
      </w:r>
      <w:r w:rsidRPr="00746F27">
        <w:rPr>
          <w:rFonts w:ascii="Noto Sans" w:hAnsi="Noto Sans" w:cs="Noto Sans"/>
          <w:sz w:val="18"/>
        </w:rPr>
        <w:t xml:space="preserve"> </w:t>
      </w:r>
      <w:r w:rsidRPr="00746F27">
        <w:rPr>
          <w:rFonts w:ascii="Noto Sans" w:hAnsi="Noto Sans" w:cs="Noto Sans"/>
          <w:i/>
          <w:sz w:val="18"/>
        </w:rPr>
        <w:t>turtas</w:t>
      </w:r>
      <w:r w:rsidRPr="00746F27">
        <w:rPr>
          <w:rFonts w:ascii="Noto Sans" w:hAnsi="Noto Sans" w:cs="Noto Sans"/>
          <w:sz w:val="18"/>
        </w:rPr>
        <w:t xml:space="preserve">, mašinos ir įrenginiai, kurie yra visiškai nusidėvėję, teisiniai įsipareigojimai arba galimi įsipareigojimai dėl ieškinių arba pretenzijų. </w:t>
      </w:r>
      <w:r w:rsidRPr="00746F27">
        <w:rPr>
          <w:rFonts w:ascii="Noto Sans" w:hAnsi="Noto Sans" w:cs="Noto Sans"/>
          <w:i/>
          <w:iCs/>
          <w:sz w:val="18"/>
        </w:rPr>
        <w:t>Vertintojas turėtų</w:t>
      </w:r>
      <w:r w:rsidRPr="00746F27">
        <w:rPr>
          <w:rFonts w:ascii="Noto Sans" w:hAnsi="Noto Sans" w:cs="Noto Sans"/>
          <w:sz w:val="18"/>
        </w:rPr>
        <w:t xml:space="preserve"> nustatyti ar šis </w:t>
      </w:r>
      <w:r w:rsidRPr="00746F27">
        <w:rPr>
          <w:rFonts w:ascii="Noto Sans" w:hAnsi="Noto Sans" w:cs="Noto Sans"/>
          <w:i/>
          <w:iCs/>
          <w:sz w:val="18"/>
        </w:rPr>
        <w:t xml:space="preserve">turtas </w:t>
      </w:r>
      <w:r w:rsidRPr="00746F27">
        <w:rPr>
          <w:rFonts w:ascii="Noto Sans" w:hAnsi="Noto Sans" w:cs="Noto Sans"/>
          <w:sz w:val="18"/>
        </w:rPr>
        <w:t xml:space="preserve">ir (arba) </w:t>
      </w:r>
      <w:r w:rsidRPr="00746F27">
        <w:rPr>
          <w:rFonts w:ascii="Noto Sans" w:hAnsi="Noto Sans" w:cs="Noto Sans"/>
          <w:i/>
          <w:iCs/>
          <w:sz w:val="18"/>
        </w:rPr>
        <w:t xml:space="preserve">įsipareigojimai </w:t>
      </w:r>
      <w:r w:rsidRPr="00746F27">
        <w:rPr>
          <w:rFonts w:ascii="Noto Sans" w:hAnsi="Noto Sans" w:cs="Noto Sans"/>
          <w:sz w:val="18"/>
        </w:rPr>
        <w:t xml:space="preserve">yra veikiančio verslo dalis, arba yra veikloje nenaudojamas </w:t>
      </w:r>
      <w:r w:rsidRPr="00746F27">
        <w:rPr>
          <w:rFonts w:ascii="Noto Sans" w:hAnsi="Noto Sans" w:cs="Noto Sans"/>
          <w:i/>
          <w:iCs/>
          <w:sz w:val="18"/>
        </w:rPr>
        <w:t xml:space="preserve">turtas </w:t>
      </w:r>
      <w:r w:rsidRPr="00746F27">
        <w:rPr>
          <w:rFonts w:ascii="Noto Sans" w:hAnsi="Noto Sans" w:cs="Noto Sans"/>
          <w:sz w:val="18"/>
        </w:rPr>
        <w:t xml:space="preserve">ir (arba) </w:t>
      </w:r>
      <w:r w:rsidRPr="00746F27">
        <w:rPr>
          <w:rFonts w:ascii="Noto Sans" w:hAnsi="Noto Sans" w:cs="Noto Sans"/>
          <w:i/>
          <w:iCs/>
          <w:sz w:val="18"/>
        </w:rPr>
        <w:t>įsipareigojimai</w:t>
      </w:r>
      <w:r w:rsidRPr="00746F27">
        <w:rPr>
          <w:rFonts w:ascii="Noto Sans" w:hAnsi="Noto Sans" w:cs="Noto Sans"/>
          <w:sz w:val="18"/>
        </w:rPr>
        <w:t>.</w:t>
      </w:r>
    </w:p>
    <w:p w14:paraId="5B6CE0E9" w14:textId="77777777" w:rsidR="0097174D" w:rsidRPr="00746F27" w:rsidRDefault="0097174D" w:rsidP="0097174D">
      <w:pPr>
        <w:pStyle w:val="ListParagraph"/>
        <w:numPr>
          <w:ilvl w:val="1"/>
          <w:numId w:val="29"/>
        </w:numPr>
        <w:tabs>
          <w:tab w:val="left" w:pos="993"/>
        </w:tabs>
        <w:spacing w:before="108" w:line="249" w:lineRule="auto"/>
        <w:ind w:left="993" w:right="742" w:hanging="709"/>
        <w:jc w:val="both"/>
        <w:rPr>
          <w:rFonts w:ascii="Noto Sans" w:hAnsi="Noto Sans" w:cs="Noto Sans"/>
          <w:sz w:val="18"/>
        </w:rPr>
      </w:pPr>
      <w:r w:rsidRPr="00746F27">
        <w:rPr>
          <w:rFonts w:ascii="Noto Sans" w:hAnsi="Noto Sans" w:cs="Noto Sans"/>
          <w:sz w:val="18"/>
        </w:rPr>
        <w:t xml:space="preserve">Jei atliekant </w:t>
      </w:r>
      <w:r w:rsidRPr="00746F27">
        <w:rPr>
          <w:rFonts w:ascii="Noto Sans" w:hAnsi="Noto Sans" w:cs="Noto Sans"/>
          <w:i/>
          <w:sz w:val="18"/>
        </w:rPr>
        <w:t>vertinimą</w:t>
      </w:r>
      <w:r w:rsidRPr="00746F27">
        <w:rPr>
          <w:rFonts w:ascii="Noto Sans" w:hAnsi="Noto Sans" w:cs="Noto Sans"/>
          <w:sz w:val="18"/>
        </w:rPr>
        <w:t xml:space="preserve"> naudojama verslo, kurio akcijomis prekiaujama viešai informacija, šios viešai prekiaujamų akcijų kainos dažniausiai netiesiogiai parodo ir </w:t>
      </w:r>
      <w:r w:rsidRPr="00746F27">
        <w:rPr>
          <w:rFonts w:ascii="Noto Sans" w:hAnsi="Noto Sans" w:cs="Noto Sans"/>
          <w:bCs/>
          <w:sz w:val="18"/>
          <w:szCs w:val="18"/>
        </w:rPr>
        <w:t xml:space="preserve">veikloje nenaudojamo </w:t>
      </w:r>
      <w:r w:rsidRPr="00746F27">
        <w:rPr>
          <w:rFonts w:ascii="Noto Sans" w:hAnsi="Noto Sans" w:cs="Noto Sans"/>
          <w:i/>
          <w:sz w:val="18"/>
        </w:rPr>
        <w:t xml:space="preserve">turto </w:t>
      </w:r>
      <w:r w:rsidRPr="00746F27">
        <w:rPr>
          <w:rFonts w:ascii="Noto Sans" w:hAnsi="Noto Sans" w:cs="Noto Sans"/>
          <w:sz w:val="18"/>
        </w:rPr>
        <w:t xml:space="preserve">ir (arba) </w:t>
      </w:r>
      <w:r w:rsidRPr="00746F27">
        <w:rPr>
          <w:rFonts w:ascii="Noto Sans" w:hAnsi="Noto Sans" w:cs="Noto Sans"/>
          <w:i/>
          <w:iCs/>
          <w:sz w:val="18"/>
        </w:rPr>
        <w:t>įsipareigojimo</w:t>
      </w:r>
      <w:r w:rsidRPr="00746F27">
        <w:rPr>
          <w:rFonts w:ascii="Noto Sans" w:hAnsi="Noto Sans" w:cs="Noto Sans"/>
          <w:sz w:val="18"/>
        </w:rPr>
        <w:t xml:space="preserve">, jei toks yra, </w:t>
      </w:r>
      <w:r w:rsidRPr="00746F27">
        <w:rPr>
          <w:rFonts w:ascii="Noto Sans" w:hAnsi="Noto Sans" w:cs="Noto Sans"/>
          <w:i/>
          <w:sz w:val="18"/>
        </w:rPr>
        <w:t>vertę</w:t>
      </w:r>
      <w:r w:rsidRPr="00746F27">
        <w:rPr>
          <w:rFonts w:ascii="Noto Sans" w:hAnsi="Noto Sans" w:cs="Noto Sans"/>
          <w:sz w:val="18"/>
        </w:rPr>
        <w:t xml:space="preserve">. </w:t>
      </w:r>
      <w:r w:rsidRPr="00746F27">
        <w:rPr>
          <w:rFonts w:ascii="Noto Sans" w:hAnsi="Noto Sans" w:cs="Noto Sans"/>
          <w:i/>
          <w:sz w:val="18"/>
        </w:rPr>
        <w:t>Vertintojas</w:t>
      </w:r>
      <w:r w:rsidRPr="00746F27">
        <w:rPr>
          <w:rFonts w:ascii="Noto Sans" w:hAnsi="Noto Sans" w:cs="Noto Sans"/>
          <w:sz w:val="18"/>
        </w:rPr>
        <w:t xml:space="preserve"> </w:t>
      </w:r>
      <w:r w:rsidRPr="00746F27">
        <w:rPr>
          <w:rFonts w:ascii="Noto Sans" w:hAnsi="Noto Sans" w:cs="Noto Sans"/>
          <w:i/>
          <w:sz w:val="18"/>
        </w:rPr>
        <w:t>turėtų</w:t>
      </w:r>
      <w:r w:rsidRPr="00746F27">
        <w:rPr>
          <w:rFonts w:ascii="Noto Sans" w:hAnsi="Noto Sans" w:cs="Noto Sans"/>
          <w:sz w:val="18"/>
        </w:rPr>
        <w:t xml:space="preserve"> išnagrinėti papildomą informaciją apie viešai prekiaujamus verslus, kad neįtrauktų į </w:t>
      </w:r>
      <w:r w:rsidRPr="00746F27">
        <w:rPr>
          <w:rFonts w:ascii="Noto Sans" w:hAnsi="Noto Sans" w:cs="Noto Sans"/>
          <w:i/>
          <w:sz w:val="18"/>
        </w:rPr>
        <w:t>vertę</w:t>
      </w:r>
      <w:r w:rsidRPr="00746F27">
        <w:rPr>
          <w:rFonts w:ascii="Noto Sans" w:hAnsi="Noto Sans" w:cs="Noto Sans"/>
          <w:sz w:val="18"/>
        </w:rPr>
        <w:t xml:space="preserve"> pajamų ir sąnaudų, tenkančių </w:t>
      </w:r>
      <w:r w:rsidRPr="00746F27">
        <w:rPr>
          <w:rFonts w:ascii="Noto Sans" w:hAnsi="Noto Sans" w:cs="Noto Sans"/>
          <w:bCs/>
          <w:sz w:val="18"/>
          <w:szCs w:val="18"/>
        </w:rPr>
        <w:t>veikloje</w:t>
      </w:r>
      <w:r w:rsidRPr="00746F27">
        <w:rPr>
          <w:rFonts w:ascii="Noto Sans" w:hAnsi="Noto Sans" w:cs="Noto Sans"/>
          <w:b/>
          <w:bCs/>
          <w:sz w:val="18"/>
          <w:szCs w:val="18"/>
        </w:rPr>
        <w:t xml:space="preserve"> </w:t>
      </w:r>
      <w:r w:rsidRPr="00746F27">
        <w:rPr>
          <w:rFonts w:ascii="Noto Sans" w:hAnsi="Noto Sans" w:cs="Noto Sans"/>
          <w:bCs/>
          <w:sz w:val="18"/>
          <w:szCs w:val="18"/>
        </w:rPr>
        <w:t>nenaudojamam</w:t>
      </w:r>
      <w:r w:rsidRPr="00746F27">
        <w:rPr>
          <w:rFonts w:ascii="Noto Sans" w:hAnsi="Noto Sans" w:cs="Noto Sans"/>
          <w:b/>
          <w:bCs/>
          <w:sz w:val="18"/>
          <w:szCs w:val="18"/>
        </w:rPr>
        <w:t xml:space="preserve"> </w:t>
      </w:r>
      <w:r w:rsidRPr="00746F27">
        <w:rPr>
          <w:rFonts w:ascii="Noto Sans" w:hAnsi="Noto Sans" w:cs="Noto Sans"/>
          <w:i/>
          <w:sz w:val="18"/>
        </w:rPr>
        <w:t xml:space="preserve">turtui </w:t>
      </w:r>
      <w:r w:rsidRPr="00746F27">
        <w:rPr>
          <w:rFonts w:ascii="Noto Sans" w:hAnsi="Noto Sans" w:cs="Noto Sans"/>
          <w:sz w:val="18"/>
        </w:rPr>
        <w:t xml:space="preserve">ir (arba) </w:t>
      </w:r>
      <w:r w:rsidRPr="00746F27">
        <w:rPr>
          <w:rFonts w:ascii="Noto Sans" w:hAnsi="Noto Sans" w:cs="Noto Sans"/>
          <w:i/>
          <w:iCs/>
          <w:sz w:val="18"/>
        </w:rPr>
        <w:t>įsipareigojimams</w:t>
      </w:r>
      <w:r w:rsidRPr="00746F27">
        <w:rPr>
          <w:rFonts w:ascii="Noto Sans" w:hAnsi="Noto Sans" w:cs="Noto Sans"/>
          <w:sz w:val="18"/>
        </w:rPr>
        <w:t>.</w:t>
      </w:r>
    </w:p>
    <w:p w14:paraId="6F040291" w14:textId="77777777" w:rsidR="008049DD" w:rsidRPr="00746F27" w:rsidRDefault="008049DD" w:rsidP="008049DD">
      <w:pPr>
        <w:widowControl w:val="0"/>
        <w:numPr>
          <w:ilvl w:val="0"/>
          <w:numId w:val="30"/>
        </w:numPr>
        <w:tabs>
          <w:tab w:val="left" w:pos="993"/>
        </w:tabs>
        <w:spacing w:before="148" w:after="0" w:line="240" w:lineRule="auto"/>
        <w:ind w:left="993" w:right="1335" w:hanging="709"/>
        <w:outlineLvl w:val="3"/>
        <w:rPr>
          <w:rFonts w:ascii="Noto Sans" w:hAnsi="Noto Sans" w:cs="Noto Sans"/>
          <w:sz w:val="18"/>
          <w:szCs w:val="18"/>
          <w:lang w:val="lt-LT"/>
        </w:rPr>
      </w:pPr>
      <w:r w:rsidRPr="00746F27">
        <w:rPr>
          <w:rFonts w:ascii="Noto Sans" w:hAnsi="Noto Sans" w:cs="Noto Sans"/>
          <w:b/>
          <w:bCs/>
          <w:sz w:val="18"/>
          <w:szCs w:val="18"/>
          <w:lang w:val="lt-LT"/>
        </w:rPr>
        <w:t>Kapitalo struktūros aptarimas</w:t>
      </w:r>
    </w:p>
    <w:p w14:paraId="07E363CC" w14:textId="77777777" w:rsidR="008049DD" w:rsidRPr="00746F27" w:rsidRDefault="008049DD" w:rsidP="008049DD">
      <w:pPr>
        <w:pStyle w:val="ListParagraph"/>
        <w:numPr>
          <w:ilvl w:val="1"/>
          <w:numId w:val="33"/>
        </w:numPr>
        <w:spacing w:before="108" w:line="249" w:lineRule="auto"/>
        <w:ind w:left="993" w:right="742" w:hanging="709"/>
        <w:jc w:val="both"/>
        <w:rPr>
          <w:rFonts w:ascii="Noto Sans" w:hAnsi="Noto Sans" w:cs="Noto Sans"/>
          <w:sz w:val="18"/>
          <w:szCs w:val="18"/>
        </w:rPr>
      </w:pPr>
      <w:r w:rsidRPr="00746F27">
        <w:rPr>
          <w:rFonts w:ascii="Noto Sans" w:hAnsi="Noto Sans" w:cs="Noto Sans"/>
          <w:sz w:val="18"/>
        </w:rPr>
        <w:t xml:space="preserve">Verslas dažnai finansuojamas naudojant skolų ir nuosavybės derinį. </w:t>
      </w:r>
      <w:r w:rsidRPr="00746F27">
        <w:rPr>
          <w:rFonts w:ascii="Noto Sans" w:hAnsi="Noto Sans" w:cs="Noto Sans"/>
          <w:i/>
          <w:iCs/>
          <w:sz w:val="18"/>
        </w:rPr>
        <w:t>V</w:t>
      </w:r>
      <w:r w:rsidRPr="00746F27">
        <w:rPr>
          <w:rFonts w:ascii="Noto Sans" w:hAnsi="Noto Sans" w:cs="Noto Sans"/>
          <w:i/>
          <w:sz w:val="18"/>
        </w:rPr>
        <w:t>ertintojas</w:t>
      </w:r>
      <w:r w:rsidRPr="00746F27">
        <w:rPr>
          <w:rFonts w:ascii="Noto Sans" w:hAnsi="Noto Sans" w:cs="Noto Sans"/>
          <w:sz w:val="18"/>
        </w:rPr>
        <w:t xml:space="preserve"> </w:t>
      </w:r>
      <w:r w:rsidRPr="00746F27">
        <w:rPr>
          <w:rFonts w:ascii="Noto Sans" w:hAnsi="Noto Sans" w:cs="Noto Sans"/>
          <w:iCs/>
          <w:sz w:val="18"/>
        </w:rPr>
        <w:t>gali</w:t>
      </w:r>
      <w:r w:rsidRPr="00746F27">
        <w:rPr>
          <w:rFonts w:ascii="Noto Sans" w:hAnsi="Noto Sans" w:cs="Noto Sans"/>
          <w:sz w:val="18"/>
        </w:rPr>
        <w:t xml:space="preserve"> būti paprašytas įvertinti tik nuosavybę, specifinę nuosavybės klasę arba kitą nuosavybės intereso formą.</w:t>
      </w:r>
      <w:r w:rsidRPr="00746F27">
        <w:rPr>
          <w:rFonts w:ascii="Noto Sans" w:hAnsi="Noto Sans" w:cs="Noto Sans"/>
          <w:sz w:val="18"/>
          <w:szCs w:val="18"/>
        </w:rPr>
        <w:t xml:space="preserve"> </w:t>
      </w:r>
    </w:p>
    <w:p w14:paraId="39784AF9" w14:textId="77777777" w:rsidR="008049DD" w:rsidRPr="00746F27" w:rsidRDefault="008049DD" w:rsidP="008049DD">
      <w:pPr>
        <w:pStyle w:val="ListParagraph"/>
        <w:spacing w:before="108" w:line="249" w:lineRule="auto"/>
        <w:ind w:left="993" w:right="742"/>
        <w:jc w:val="both"/>
        <w:rPr>
          <w:rFonts w:ascii="Noto Sans" w:hAnsi="Noto Sans" w:cs="Noto Sans"/>
          <w:sz w:val="18"/>
          <w:szCs w:val="18"/>
        </w:rPr>
      </w:pPr>
      <w:r w:rsidRPr="00746F27">
        <w:rPr>
          <w:rFonts w:ascii="Noto Sans" w:hAnsi="Noto Sans" w:cs="Noto Sans"/>
          <w:sz w:val="18"/>
        </w:rPr>
        <w:t>Nuosavybė arba specifinė nuosavybės klasė kartais gali būti vertinama tiesiogiai. Tačiau labiau įprasta, kad nustatoma įmonės vertė (angl. „</w:t>
      </w:r>
      <w:proofErr w:type="spellStart"/>
      <w:r w:rsidRPr="00746F27">
        <w:rPr>
          <w:rFonts w:ascii="Noto Sans" w:hAnsi="Noto Sans" w:cs="Noto Sans"/>
          <w:sz w:val="18"/>
        </w:rPr>
        <w:t>enterprise</w:t>
      </w:r>
      <w:proofErr w:type="spellEnd"/>
      <w:r w:rsidRPr="00746F27">
        <w:rPr>
          <w:rFonts w:ascii="Noto Sans" w:hAnsi="Noto Sans" w:cs="Noto Sans"/>
          <w:sz w:val="18"/>
        </w:rPr>
        <w:t xml:space="preserve"> </w:t>
      </w:r>
      <w:proofErr w:type="spellStart"/>
      <w:r w:rsidRPr="00746F27">
        <w:rPr>
          <w:rFonts w:ascii="Noto Sans" w:hAnsi="Noto Sans" w:cs="Noto Sans"/>
          <w:sz w:val="18"/>
        </w:rPr>
        <w:t>value</w:t>
      </w:r>
      <w:proofErr w:type="spellEnd"/>
      <w:r w:rsidRPr="00746F27">
        <w:rPr>
          <w:rFonts w:ascii="Noto Sans" w:hAnsi="Noto Sans" w:cs="Noto Sans"/>
          <w:sz w:val="18"/>
        </w:rPr>
        <w:t xml:space="preserve">“), o tada ši </w:t>
      </w:r>
      <w:r w:rsidRPr="00746F27">
        <w:rPr>
          <w:rFonts w:ascii="Noto Sans" w:hAnsi="Noto Sans" w:cs="Noto Sans"/>
          <w:i/>
          <w:sz w:val="18"/>
        </w:rPr>
        <w:t>vertė</w:t>
      </w:r>
      <w:r w:rsidRPr="00746F27">
        <w:rPr>
          <w:rFonts w:ascii="Noto Sans" w:hAnsi="Noto Sans" w:cs="Noto Sans"/>
          <w:sz w:val="18"/>
        </w:rPr>
        <w:t xml:space="preserve"> paskirstoma tarp </w:t>
      </w:r>
      <w:r w:rsidRPr="00746F27">
        <w:rPr>
          <w:rFonts w:ascii="Noto Sans" w:hAnsi="Noto Sans" w:cs="Noto Sans"/>
          <w:sz w:val="18"/>
          <w:szCs w:val="18"/>
        </w:rPr>
        <w:t>įvairių skolos ir nuosavybės klasių.</w:t>
      </w:r>
    </w:p>
    <w:p w14:paraId="56E0FF55" w14:textId="77777777" w:rsidR="008049DD" w:rsidRPr="00746F27" w:rsidRDefault="008049DD" w:rsidP="008049DD">
      <w:pPr>
        <w:pStyle w:val="ListParagraph"/>
        <w:numPr>
          <w:ilvl w:val="1"/>
          <w:numId w:val="33"/>
        </w:numPr>
        <w:spacing w:before="108" w:line="249" w:lineRule="auto"/>
        <w:ind w:left="993" w:right="742" w:hanging="709"/>
        <w:jc w:val="both"/>
        <w:rPr>
          <w:rFonts w:ascii="Noto Sans" w:hAnsi="Noto Sans" w:cs="Noto Sans"/>
          <w:sz w:val="18"/>
          <w:szCs w:val="18"/>
        </w:rPr>
      </w:pPr>
      <w:r w:rsidRPr="00746F27">
        <w:rPr>
          <w:rFonts w:ascii="Noto Sans" w:hAnsi="Noto Sans" w:cs="Noto Sans"/>
          <w:sz w:val="18"/>
          <w:szCs w:val="18"/>
        </w:rPr>
        <w:t xml:space="preserve"> Kadangi į </w:t>
      </w:r>
      <w:r w:rsidRPr="00746F27">
        <w:rPr>
          <w:rFonts w:ascii="Noto Sans" w:hAnsi="Noto Sans" w:cs="Noto Sans"/>
          <w:i/>
          <w:sz w:val="18"/>
          <w:szCs w:val="18"/>
        </w:rPr>
        <w:t>turtą</w:t>
      </w:r>
      <w:r w:rsidRPr="00746F27">
        <w:rPr>
          <w:rFonts w:ascii="Noto Sans" w:hAnsi="Noto Sans" w:cs="Noto Sans"/>
          <w:iCs/>
          <w:sz w:val="18"/>
          <w:szCs w:val="18"/>
        </w:rPr>
        <w:t>,</w:t>
      </w:r>
      <w:r w:rsidRPr="00746F27">
        <w:rPr>
          <w:rFonts w:ascii="Noto Sans" w:hAnsi="Noto Sans" w:cs="Noto Sans"/>
          <w:sz w:val="18"/>
          <w:szCs w:val="18"/>
        </w:rPr>
        <w:t xml:space="preserve"> kurį </w:t>
      </w:r>
      <w:r w:rsidRPr="00746F27">
        <w:rPr>
          <w:rFonts w:ascii="Noto Sans" w:hAnsi="Noto Sans" w:cs="Noto Sans"/>
          <w:i/>
          <w:sz w:val="18"/>
          <w:szCs w:val="18"/>
        </w:rPr>
        <w:t xml:space="preserve">vertintojas </w:t>
      </w:r>
      <w:r w:rsidRPr="00746F27">
        <w:rPr>
          <w:rFonts w:ascii="Noto Sans" w:hAnsi="Noto Sans" w:cs="Noto Sans"/>
          <w:sz w:val="18"/>
          <w:szCs w:val="18"/>
        </w:rPr>
        <w:t xml:space="preserve">gali būti įpareigotas </w:t>
      </w:r>
      <w:r w:rsidRPr="00746F27">
        <w:rPr>
          <w:rFonts w:ascii="Noto Sans" w:hAnsi="Noto Sans" w:cs="Noto Sans"/>
          <w:iCs/>
          <w:sz w:val="18"/>
          <w:szCs w:val="18"/>
        </w:rPr>
        <w:t>įvertinti</w:t>
      </w:r>
      <w:r w:rsidRPr="00746F27">
        <w:rPr>
          <w:rFonts w:ascii="Noto Sans" w:hAnsi="Noto Sans" w:cs="Noto Sans"/>
          <w:sz w:val="18"/>
          <w:szCs w:val="18"/>
        </w:rPr>
        <w:t>, yra daug nuosavybės interesų, neišsamus tokių interesų sąrašas apima:</w:t>
      </w:r>
    </w:p>
    <w:p w14:paraId="10B047A8" w14:textId="77777777" w:rsidR="008049DD" w:rsidRPr="00746F27" w:rsidRDefault="008049DD" w:rsidP="008049DD">
      <w:pPr>
        <w:widowControl w:val="0"/>
        <w:numPr>
          <w:ilvl w:val="0"/>
          <w:numId w:val="31"/>
        </w:numPr>
        <w:tabs>
          <w:tab w:val="left" w:pos="1418"/>
        </w:tabs>
        <w:spacing w:before="40" w:after="0" w:line="249" w:lineRule="auto"/>
        <w:ind w:left="1418" w:right="742"/>
        <w:rPr>
          <w:rFonts w:ascii="Noto Sans" w:hAnsi="Noto Sans" w:cs="Noto Sans"/>
          <w:sz w:val="18"/>
          <w:szCs w:val="18"/>
          <w:lang w:val="lt-LT"/>
        </w:rPr>
      </w:pPr>
      <w:r w:rsidRPr="00746F27">
        <w:rPr>
          <w:rFonts w:ascii="Noto Sans" w:hAnsi="Noto Sans" w:cs="Noto Sans"/>
          <w:sz w:val="18"/>
          <w:szCs w:val="18"/>
          <w:lang w:val="lt-LT"/>
        </w:rPr>
        <w:t>obligacijas (angl. „</w:t>
      </w:r>
      <w:proofErr w:type="spellStart"/>
      <w:r w:rsidRPr="00746F27">
        <w:rPr>
          <w:rFonts w:ascii="Noto Sans" w:hAnsi="Noto Sans" w:cs="Noto Sans"/>
          <w:sz w:val="18"/>
          <w:szCs w:val="18"/>
          <w:lang w:val="lt-LT"/>
        </w:rPr>
        <w:t>bonds</w:t>
      </w:r>
      <w:proofErr w:type="spellEnd"/>
      <w:r w:rsidRPr="00746F27">
        <w:rPr>
          <w:rFonts w:ascii="Noto Sans" w:hAnsi="Noto Sans" w:cs="Noto Sans"/>
          <w:sz w:val="18"/>
          <w:szCs w:val="18"/>
          <w:lang w:val="lt-LT"/>
        </w:rPr>
        <w:t>“),</w:t>
      </w:r>
    </w:p>
    <w:p w14:paraId="55B9C176" w14:textId="77777777" w:rsidR="008049DD" w:rsidRPr="00746F27" w:rsidRDefault="008049DD" w:rsidP="008049DD">
      <w:pPr>
        <w:widowControl w:val="0"/>
        <w:numPr>
          <w:ilvl w:val="0"/>
          <w:numId w:val="31"/>
        </w:numPr>
        <w:tabs>
          <w:tab w:val="left" w:pos="1418"/>
        </w:tabs>
        <w:spacing w:before="40" w:after="0" w:line="249" w:lineRule="auto"/>
        <w:ind w:left="1418" w:right="742"/>
        <w:rPr>
          <w:rFonts w:ascii="Noto Sans" w:hAnsi="Noto Sans" w:cs="Noto Sans"/>
          <w:sz w:val="18"/>
          <w:szCs w:val="18"/>
          <w:lang w:val="lt-LT"/>
        </w:rPr>
      </w:pPr>
      <w:r w:rsidRPr="00746F27">
        <w:rPr>
          <w:rFonts w:ascii="Noto Sans" w:hAnsi="Noto Sans" w:cs="Noto Sans"/>
          <w:sz w:val="18"/>
          <w:szCs w:val="18"/>
          <w:lang w:val="lt-LT"/>
        </w:rPr>
        <w:t>konvertuojamąją skolą (angl. „</w:t>
      </w:r>
      <w:proofErr w:type="spellStart"/>
      <w:r w:rsidRPr="00746F27">
        <w:rPr>
          <w:rFonts w:ascii="Noto Sans" w:hAnsi="Noto Sans" w:cs="Noto Sans"/>
          <w:sz w:val="18"/>
          <w:szCs w:val="18"/>
          <w:lang w:val="lt-LT"/>
        </w:rPr>
        <w:t>convertible</w:t>
      </w:r>
      <w:proofErr w:type="spellEnd"/>
      <w:r w:rsidRPr="00746F27">
        <w:rPr>
          <w:rFonts w:ascii="Noto Sans" w:hAnsi="Noto Sans" w:cs="Noto Sans"/>
          <w:sz w:val="18"/>
          <w:szCs w:val="18"/>
          <w:lang w:val="lt-LT"/>
        </w:rPr>
        <w:t xml:space="preserve"> </w:t>
      </w:r>
      <w:proofErr w:type="spellStart"/>
      <w:r w:rsidRPr="00746F27">
        <w:rPr>
          <w:rFonts w:ascii="Noto Sans" w:hAnsi="Noto Sans" w:cs="Noto Sans"/>
          <w:sz w:val="18"/>
          <w:szCs w:val="18"/>
          <w:lang w:val="lt-LT"/>
        </w:rPr>
        <w:t>debt</w:t>
      </w:r>
      <w:proofErr w:type="spellEnd"/>
      <w:r w:rsidRPr="00746F27">
        <w:rPr>
          <w:rFonts w:ascii="Noto Sans" w:hAnsi="Noto Sans" w:cs="Noto Sans"/>
          <w:sz w:val="18"/>
          <w:szCs w:val="18"/>
          <w:lang w:val="lt-LT"/>
        </w:rPr>
        <w:t xml:space="preserve">“), </w:t>
      </w:r>
    </w:p>
    <w:p w14:paraId="523FA601" w14:textId="77777777" w:rsidR="008049DD" w:rsidRPr="00746F27" w:rsidRDefault="008049DD" w:rsidP="008049DD">
      <w:pPr>
        <w:widowControl w:val="0"/>
        <w:numPr>
          <w:ilvl w:val="0"/>
          <w:numId w:val="31"/>
        </w:numPr>
        <w:tabs>
          <w:tab w:val="left" w:pos="1418"/>
        </w:tabs>
        <w:spacing w:before="40" w:after="0" w:line="249" w:lineRule="auto"/>
        <w:ind w:left="1418" w:right="742"/>
        <w:rPr>
          <w:rFonts w:ascii="Noto Sans" w:hAnsi="Noto Sans" w:cs="Noto Sans"/>
          <w:sz w:val="18"/>
          <w:szCs w:val="18"/>
          <w:lang w:val="lt-LT"/>
        </w:rPr>
      </w:pPr>
      <w:r w:rsidRPr="00746F27">
        <w:rPr>
          <w:rFonts w:ascii="Noto Sans" w:hAnsi="Noto Sans" w:cs="Noto Sans"/>
          <w:sz w:val="18"/>
          <w:szCs w:val="18"/>
          <w:lang w:val="lt-LT"/>
        </w:rPr>
        <w:t>partnerystės interesą (angl. „</w:t>
      </w:r>
      <w:proofErr w:type="spellStart"/>
      <w:r w:rsidRPr="00746F27">
        <w:rPr>
          <w:rFonts w:ascii="Noto Sans" w:hAnsi="Noto Sans" w:cs="Noto Sans"/>
          <w:sz w:val="18"/>
          <w:szCs w:val="18"/>
          <w:lang w:val="lt-LT"/>
        </w:rPr>
        <w:t>partnership</w:t>
      </w:r>
      <w:proofErr w:type="spellEnd"/>
      <w:r w:rsidRPr="00746F27">
        <w:rPr>
          <w:rFonts w:ascii="Noto Sans" w:hAnsi="Noto Sans" w:cs="Noto Sans"/>
          <w:sz w:val="18"/>
          <w:szCs w:val="18"/>
          <w:lang w:val="lt-LT"/>
        </w:rPr>
        <w:t xml:space="preserve"> </w:t>
      </w:r>
      <w:proofErr w:type="spellStart"/>
      <w:r w:rsidRPr="00746F27">
        <w:rPr>
          <w:rFonts w:ascii="Noto Sans" w:hAnsi="Noto Sans" w:cs="Noto Sans"/>
          <w:sz w:val="18"/>
          <w:szCs w:val="18"/>
          <w:lang w:val="lt-LT"/>
        </w:rPr>
        <w:t>interest</w:t>
      </w:r>
      <w:proofErr w:type="spellEnd"/>
      <w:r w:rsidRPr="00746F27">
        <w:rPr>
          <w:rFonts w:ascii="Noto Sans" w:hAnsi="Noto Sans" w:cs="Noto Sans"/>
          <w:sz w:val="18"/>
          <w:szCs w:val="18"/>
          <w:lang w:val="lt-LT"/>
        </w:rPr>
        <w:t xml:space="preserve">“), </w:t>
      </w:r>
    </w:p>
    <w:p w14:paraId="6ED061E8" w14:textId="77777777" w:rsidR="008049DD" w:rsidRPr="00746F27" w:rsidRDefault="008049DD" w:rsidP="008049DD">
      <w:pPr>
        <w:widowControl w:val="0"/>
        <w:numPr>
          <w:ilvl w:val="0"/>
          <w:numId w:val="31"/>
        </w:numPr>
        <w:tabs>
          <w:tab w:val="left" w:pos="1418"/>
        </w:tabs>
        <w:spacing w:before="40" w:after="0" w:line="249" w:lineRule="auto"/>
        <w:ind w:left="1418" w:right="742"/>
        <w:jc w:val="both"/>
        <w:rPr>
          <w:rFonts w:ascii="Noto Sans" w:hAnsi="Noto Sans" w:cs="Noto Sans"/>
          <w:sz w:val="18"/>
          <w:szCs w:val="18"/>
          <w:lang w:val="lt-LT"/>
        </w:rPr>
      </w:pPr>
      <w:r w:rsidRPr="00746F27">
        <w:rPr>
          <w:rFonts w:ascii="Noto Sans" w:hAnsi="Noto Sans" w:cs="Noto Sans"/>
          <w:sz w:val="18"/>
          <w:szCs w:val="18"/>
          <w:lang w:val="lt-LT"/>
        </w:rPr>
        <w:t>nekontroliuojančiąją dalį (angl. „</w:t>
      </w:r>
      <w:proofErr w:type="spellStart"/>
      <w:r w:rsidRPr="00746F27">
        <w:rPr>
          <w:rFonts w:ascii="Noto Sans" w:hAnsi="Noto Sans" w:cs="Noto Sans"/>
          <w:sz w:val="18"/>
          <w:szCs w:val="18"/>
          <w:lang w:val="lt-LT"/>
        </w:rPr>
        <w:t>non-controlling</w:t>
      </w:r>
      <w:proofErr w:type="spellEnd"/>
      <w:r w:rsidRPr="00746F27">
        <w:rPr>
          <w:rFonts w:ascii="Noto Sans" w:hAnsi="Noto Sans" w:cs="Noto Sans"/>
          <w:sz w:val="18"/>
          <w:szCs w:val="18"/>
          <w:lang w:val="lt-LT"/>
        </w:rPr>
        <w:t xml:space="preserve"> </w:t>
      </w:r>
      <w:proofErr w:type="spellStart"/>
      <w:r w:rsidRPr="00746F27">
        <w:rPr>
          <w:rFonts w:ascii="Noto Sans" w:hAnsi="Noto Sans" w:cs="Noto Sans"/>
          <w:sz w:val="18"/>
          <w:szCs w:val="18"/>
          <w:lang w:val="lt-LT"/>
        </w:rPr>
        <w:t>interest</w:t>
      </w:r>
      <w:proofErr w:type="spellEnd"/>
      <w:r w:rsidRPr="00746F27">
        <w:rPr>
          <w:rFonts w:ascii="Noto Sans" w:hAnsi="Noto Sans" w:cs="Noto Sans"/>
          <w:sz w:val="18"/>
          <w:szCs w:val="18"/>
          <w:lang w:val="lt-LT"/>
        </w:rPr>
        <w:t>“),</w:t>
      </w:r>
    </w:p>
    <w:p w14:paraId="4B48F08D" w14:textId="77777777" w:rsidR="008049DD" w:rsidRPr="00746F27" w:rsidRDefault="008049DD" w:rsidP="008049DD">
      <w:pPr>
        <w:widowControl w:val="0"/>
        <w:numPr>
          <w:ilvl w:val="0"/>
          <w:numId w:val="31"/>
        </w:numPr>
        <w:tabs>
          <w:tab w:val="left" w:pos="1418"/>
        </w:tabs>
        <w:spacing w:before="40" w:after="0" w:line="249" w:lineRule="auto"/>
        <w:ind w:left="1418" w:right="742"/>
        <w:rPr>
          <w:rFonts w:ascii="Noto Sans" w:hAnsi="Noto Sans" w:cs="Noto Sans"/>
          <w:sz w:val="18"/>
          <w:szCs w:val="18"/>
          <w:lang w:val="lt-LT"/>
        </w:rPr>
      </w:pPr>
      <w:r w:rsidRPr="00746F27">
        <w:rPr>
          <w:rFonts w:ascii="Noto Sans" w:hAnsi="Noto Sans" w:cs="Noto Sans"/>
          <w:sz w:val="18"/>
          <w:szCs w:val="18"/>
          <w:lang w:val="lt-LT"/>
        </w:rPr>
        <w:t>paprastąsias akcijas (angl. „</w:t>
      </w:r>
      <w:proofErr w:type="spellStart"/>
      <w:r w:rsidRPr="00746F27">
        <w:rPr>
          <w:rFonts w:ascii="Noto Sans" w:hAnsi="Noto Sans" w:cs="Noto Sans"/>
          <w:sz w:val="18"/>
          <w:szCs w:val="18"/>
          <w:lang w:val="lt-LT"/>
        </w:rPr>
        <w:t>common</w:t>
      </w:r>
      <w:proofErr w:type="spellEnd"/>
      <w:r w:rsidRPr="00746F27">
        <w:rPr>
          <w:rFonts w:ascii="Noto Sans" w:hAnsi="Noto Sans" w:cs="Noto Sans"/>
          <w:sz w:val="18"/>
          <w:szCs w:val="18"/>
          <w:lang w:val="lt-LT"/>
        </w:rPr>
        <w:t xml:space="preserve"> </w:t>
      </w:r>
      <w:proofErr w:type="spellStart"/>
      <w:r w:rsidRPr="00746F27">
        <w:rPr>
          <w:rFonts w:ascii="Noto Sans" w:hAnsi="Noto Sans" w:cs="Noto Sans"/>
          <w:sz w:val="18"/>
          <w:szCs w:val="18"/>
          <w:lang w:val="lt-LT"/>
        </w:rPr>
        <w:t>equity</w:t>
      </w:r>
      <w:proofErr w:type="spellEnd"/>
      <w:r w:rsidRPr="00746F27">
        <w:rPr>
          <w:rFonts w:ascii="Noto Sans" w:hAnsi="Noto Sans" w:cs="Noto Sans"/>
          <w:sz w:val="18"/>
          <w:szCs w:val="18"/>
          <w:lang w:val="lt-LT"/>
        </w:rPr>
        <w:t xml:space="preserve">“), </w:t>
      </w:r>
    </w:p>
    <w:p w14:paraId="48412105" w14:textId="77777777" w:rsidR="008049DD" w:rsidRPr="00746F27" w:rsidRDefault="008049DD" w:rsidP="008049DD">
      <w:pPr>
        <w:widowControl w:val="0"/>
        <w:numPr>
          <w:ilvl w:val="0"/>
          <w:numId w:val="31"/>
        </w:numPr>
        <w:tabs>
          <w:tab w:val="left" w:pos="1418"/>
        </w:tabs>
        <w:spacing w:before="40" w:after="0" w:line="249" w:lineRule="auto"/>
        <w:ind w:left="1418" w:right="742"/>
        <w:rPr>
          <w:rFonts w:ascii="Noto Sans" w:hAnsi="Noto Sans" w:cs="Noto Sans"/>
          <w:sz w:val="18"/>
          <w:szCs w:val="18"/>
          <w:lang w:val="lt-LT"/>
        </w:rPr>
      </w:pPr>
      <w:r w:rsidRPr="00746F27">
        <w:rPr>
          <w:rFonts w:ascii="Noto Sans" w:hAnsi="Noto Sans" w:cs="Noto Sans"/>
          <w:sz w:val="18"/>
          <w:szCs w:val="18"/>
          <w:lang w:val="lt-LT"/>
        </w:rPr>
        <w:t>privilegijuotąsias akcijas (angl. „</w:t>
      </w:r>
      <w:proofErr w:type="spellStart"/>
      <w:r w:rsidRPr="00746F27">
        <w:rPr>
          <w:rFonts w:ascii="Noto Sans" w:hAnsi="Noto Sans" w:cs="Noto Sans"/>
          <w:sz w:val="18"/>
          <w:szCs w:val="18"/>
          <w:lang w:val="lt-LT"/>
        </w:rPr>
        <w:t>preferent</w:t>
      </w:r>
      <w:proofErr w:type="spellEnd"/>
      <w:r w:rsidRPr="00746F27">
        <w:rPr>
          <w:rFonts w:ascii="Noto Sans" w:hAnsi="Noto Sans" w:cs="Noto Sans"/>
          <w:sz w:val="18"/>
          <w:szCs w:val="18"/>
          <w:lang w:val="lt-LT"/>
        </w:rPr>
        <w:t xml:space="preserve"> </w:t>
      </w:r>
      <w:proofErr w:type="spellStart"/>
      <w:r w:rsidRPr="00746F27">
        <w:rPr>
          <w:rFonts w:ascii="Noto Sans" w:hAnsi="Noto Sans" w:cs="Noto Sans"/>
          <w:sz w:val="18"/>
          <w:szCs w:val="18"/>
          <w:lang w:val="lt-LT"/>
        </w:rPr>
        <w:t>equity</w:t>
      </w:r>
      <w:proofErr w:type="spellEnd"/>
      <w:r w:rsidRPr="00746F27">
        <w:rPr>
          <w:rFonts w:ascii="Noto Sans" w:hAnsi="Noto Sans" w:cs="Noto Sans"/>
          <w:sz w:val="18"/>
          <w:szCs w:val="18"/>
          <w:lang w:val="lt-LT"/>
        </w:rPr>
        <w:t xml:space="preserve">“), </w:t>
      </w:r>
    </w:p>
    <w:p w14:paraId="059CA7D1" w14:textId="77777777" w:rsidR="008049DD" w:rsidRPr="00746F27" w:rsidRDefault="008049DD" w:rsidP="008049DD">
      <w:pPr>
        <w:widowControl w:val="0"/>
        <w:numPr>
          <w:ilvl w:val="0"/>
          <w:numId w:val="31"/>
        </w:numPr>
        <w:tabs>
          <w:tab w:val="left" w:pos="1418"/>
        </w:tabs>
        <w:spacing w:before="40" w:after="0" w:line="249" w:lineRule="auto"/>
        <w:ind w:left="1418" w:right="742"/>
        <w:rPr>
          <w:rFonts w:ascii="Noto Sans" w:hAnsi="Noto Sans" w:cs="Noto Sans"/>
          <w:sz w:val="18"/>
          <w:szCs w:val="18"/>
          <w:lang w:val="lt-LT"/>
        </w:rPr>
      </w:pPr>
      <w:r w:rsidRPr="00746F27">
        <w:rPr>
          <w:rFonts w:ascii="Noto Sans" w:hAnsi="Noto Sans" w:cs="Noto Sans"/>
          <w:sz w:val="18"/>
          <w:szCs w:val="18"/>
          <w:lang w:val="lt-LT"/>
        </w:rPr>
        <w:lastRenderedPageBreak/>
        <w:t>pasirinkimo sandorius (angl. „</w:t>
      </w:r>
      <w:proofErr w:type="spellStart"/>
      <w:r w:rsidRPr="00746F27">
        <w:rPr>
          <w:rFonts w:ascii="Noto Sans" w:hAnsi="Noto Sans" w:cs="Noto Sans"/>
          <w:sz w:val="18"/>
          <w:szCs w:val="18"/>
          <w:lang w:val="lt-LT"/>
        </w:rPr>
        <w:t>options</w:t>
      </w:r>
      <w:proofErr w:type="spellEnd"/>
      <w:r w:rsidRPr="00746F27">
        <w:rPr>
          <w:rFonts w:ascii="Noto Sans" w:hAnsi="Noto Sans" w:cs="Noto Sans"/>
          <w:sz w:val="18"/>
          <w:szCs w:val="18"/>
          <w:lang w:val="lt-LT"/>
        </w:rPr>
        <w:t>“),</w:t>
      </w:r>
    </w:p>
    <w:p w14:paraId="65DEBF16" w14:textId="77777777" w:rsidR="008049DD" w:rsidRPr="00746F27" w:rsidRDefault="008049DD" w:rsidP="008049DD">
      <w:pPr>
        <w:widowControl w:val="0"/>
        <w:numPr>
          <w:ilvl w:val="0"/>
          <w:numId w:val="31"/>
        </w:numPr>
        <w:tabs>
          <w:tab w:val="left" w:pos="1418"/>
        </w:tabs>
        <w:spacing w:before="40" w:after="0" w:line="249" w:lineRule="auto"/>
        <w:ind w:left="1418" w:right="742"/>
        <w:rPr>
          <w:rFonts w:ascii="Noto Sans" w:hAnsi="Noto Sans" w:cs="Noto Sans"/>
          <w:sz w:val="18"/>
          <w:szCs w:val="18"/>
          <w:lang w:val="lt-LT"/>
        </w:rPr>
      </w:pPr>
      <w:r w:rsidRPr="00746F27">
        <w:rPr>
          <w:rFonts w:ascii="Noto Sans" w:hAnsi="Noto Sans" w:cs="Noto Sans"/>
          <w:sz w:val="18"/>
          <w:szCs w:val="18"/>
          <w:lang w:val="lt-LT"/>
        </w:rPr>
        <w:t>teises parduoti ar pirkti akcijas (angl. „</w:t>
      </w:r>
      <w:proofErr w:type="spellStart"/>
      <w:r w:rsidRPr="00746F27">
        <w:rPr>
          <w:rFonts w:ascii="Noto Sans" w:hAnsi="Noto Sans" w:cs="Noto Sans"/>
          <w:sz w:val="18"/>
          <w:szCs w:val="18"/>
          <w:lang w:val="lt-LT"/>
        </w:rPr>
        <w:t>warrants</w:t>
      </w:r>
      <w:proofErr w:type="spellEnd"/>
      <w:r w:rsidRPr="00746F27">
        <w:rPr>
          <w:rFonts w:ascii="Noto Sans" w:hAnsi="Noto Sans" w:cs="Noto Sans"/>
          <w:sz w:val="18"/>
          <w:szCs w:val="18"/>
          <w:lang w:val="lt-LT"/>
        </w:rPr>
        <w:t xml:space="preserve">“). </w:t>
      </w:r>
    </w:p>
    <w:p w14:paraId="2D5597BE" w14:textId="77777777" w:rsidR="008049DD" w:rsidRPr="00746F27" w:rsidRDefault="008049DD" w:rsidP="008049DD">
      <w:pPr>
        <w:pStyle w:val="ListParagraph"/>
        <w:numPr>
          <w:ilvl w:val="1"/>
          <w:numId w:val="33"/>
        </w:numPr>
        <w:spacing w:before="108" w:line="249" w:lineRule="auto"/>
        <w:ind w:left="993" w:right="742" w:hanging="709"/>
        <w:jc w:val="both"/>
        <w:rPr>
          <w:rFonts w:ascii="Noto Sans" w:hAnsi="Noto Sans" w:cs="Noto Sans"/>
          <w:sz w:val="18"/>
          <w:szCs w:val="18"/>
        </w:rPr>
      </w:pPr>
      <w:r w:rsidRPr="00746F27">
        <w:rPr>
          <w:rFonts w:ascii="Noto Sans" w:hAnsi="Noto Sans" w:cs="Noto Sans"/>
          <w:sz w:val="18"/>
        </w:rPr>
        <w:t xml:space="preserve">Kai </w:t>
      </w:r>
      <w:r w:rsidRPr="00746F27">
        <w:rPr>
          <w:rFonts w:ascii="Noto Sans" w:hAnsi="Noto Sans" w:cs="Noto Sans"/>
          <w:i/>
          <w:sz w:val="18"/>
        </w:rPr>
        <w:t xml:space="preserve">vertintojas </w:t>
      </w:r>
      <w:r w:rsidRPr="00746F27">
        <w:rPr>
          <w:rFonts w:ascii="Noto Sans" w:hAnsi="Noto Sans" w:cs="Noto Sans"/>
          <w:sz w:val="18"/>
        </w:rPr>
        <w:t xml:space="preserve">įpareigojamas </w:t>
      </w:r>
      <w:r w:rsidRPr="00746F27">
        <w:rPr>
          <w:rFonts w:ascii="Noto Sans" w:hAnsi="Noto Sans" w:cs="Noto Sans"/>
          <w:iCs/>
          <w:sz w:val="18"/>
        </w:rPr>
        <w:t>įvertinti</w:t>
      </w:r>
      <w:r w:rsidRPr="00746F27">
        <w:rPr>
          <w:rFonts w:ascii="Noto Sans" w:hAnsi="Noto Sans" w:cs="Noto Sans"/>
          <w:sz w:val="18"/>
        </w:rPr>
        <w:t xml:space="preserve"> tik nuosavybę arba nustatyti, kaip paskirstoma verslo vertė įvairioms skolų ir nuosavybės klasėms, </w:t>
      </w:r>
      <w:r w:rsidRPr="00746F27">
        <w:rPr>
          <w:rFonts w:ascii="Noto Sans" w:hAnsi="Noto Sans" w:cs="Noto Sans"/>
          <w:i/>
          <w:sz w:val="18"/>
        </w:rPr>
        <w:t>vertintojas privalo</w:t>
      </w:r>
      <w:r w:rsidRPr="00746F27">
        <w:rPr>
          <w:rFonts w:ascii="Noto Sans" w:hAnsi="Noto Sans" w:cs="Noto Sans"/>
          <w:sz w:val="18"/>
        </w:rPr>
        <w:t xml:space="preserve"> nustatyti ir atsižvelgti į skirtingas teises bei privilegijas, susijusias su kiekviena skolos ir nuosavybės klase. </w:t>
      </w:r>
    </w:p>
    <w:p w14:paraId="47AB2B51" w14:textId="77777777" w:rsidR="008049DD" w:rsidRPr="00746F27" w:rsidRDefault="008049DD" w:rsidP="008049DD">
      <w:pPr>
        <w:pStyle w:val="ListParagraph"/>
        <w:numPr>
          <w:ilvl w:val="1"/>
          <w:numId w:val="33"/>
        </w:numPr>
        <w:spacing w:before="108" w:line="249" w:lineRule="auto"/>
        <w:ind w:left="993" w:right="742" w:hanging="709"/>
        <w:jc w:val="both"/>
        <w:rPr>
          <w:rFonts w:ascii="Noto Sans" w:hAnsi="Noto Sans" w:cs="Noto Sans"/>
          <w:sz w:val="18"/>
          <w:szCs w:val="18"/>
        </w:rPr>
      </w:pPr>
      <w:r w:rsidRPr="00746F27">
        <w:rPr>
          <w:rFonts w:ascii="Noto Sans" w:hAnsi="Noto Sans" w:cs="Noto Sans"/>
          <w:sz w:val="18"/>
        </w:rPr>
        <w:t>Teisės ir privilegijos iš esmės gali būti klasifikuojamos kaip ekonominės teisės ar kontrolės teisės.</w:t>
      </w:r>
    </w:p>
    <w:p w14:paraId="0CA98D5C" w14:textId="77777777" w:rsidR="008049DD" w:rsidRPr="00746F27" w:rsidRDefault="008049DD" w:rsidP="008049DD">
      <w:pPr>
        <w:pStyle w:val="ListParagraph"/>
        <w:spacing w:before="108" w:line="249" w:lineRule="auto"/>
        <w:ind w:left="993" w:right="742"/>
        <w:jc w:val="both"/>
        <w:rPr>
          <w:rFonts w:ascii="Noto Sans" w:hAnsi="Noto Sans" w:cs="Noto Sans"/>
          <w:sz w:val="18"/>
          <w:szCs w:val="18"/>
        </w:rPr>
      </w:pPr>
      <w:r w:rsidRPr="00746F27">
        <w:rPr>
          <w:rFonts w:ascii="Noto Sans" w:hAnsi="Noto Sans" w:cs="Noto Sans"/>
          <w:sz w:val="18"/>
        </w:rPr>
        <w:t>Neišsamus tokių teisių ir privilegijų sąrašas gali būti:</w:t>
      </w:r>
    </w:p>
    <w:p w14:paraId="5FA0A81C" w14:textId="77777777" w:rsidR="008049DD" w:rsidRPr="00746F27" w:rsidRDefault="008049DD" w:rsidP="008049DD">
      <w:pPr>
        <w:widowControl w:val="0"/>
        <w:numPr>
          <w:ilvl w:val="0"/>
          <w:numId w:val="32"/>
        </w:numPr>
        <w:spacing w:before="40" w:after="0" w:line="240" w:lineRule="auto"/>
        <w:ind w:left="1418" w:right="742" w:hanging="425"/>
        <w:jc w:val="both"/>
        <w:rPr>
          <w:rFonts w:ascii="Noto Sans" w:hAnsi="Noto Sans" w:cs="Noto Sans"/>
          <w:sz w:val="18"/>
          <w:lang w:val="lt-LT"/>
        </w:rPr>
      </w:pPr>
      <w:r w:rsidRPr="00746F27">
        <w:rPr>
          <w:rFonts w:ascii="Noto Sans" w:hAnsi="Noto Sans" w:cs="Noto Sans"/>
          <w:sz w:val="18"/>
          <w:lang w:val="lt-LT"/>
        </w:rPr>
        <w:t xml:space="preserve">dividendai arba teisės į privilegijuotus dividendus </w:t>
      </w:r>
      <w:r w:rsidRPr="00746F27">
        <w:rPr>
          <w:rFonts w:ascii="Noto Sans" w:hAnsi="Noto Sans" w:cs="Noto Sans"/>
          <w:sz w:val="18"/>
          <w:szCs w:val="18"/>
          <w:lang w:val="lt-LT"/>
        </w:rPr>
        <w:t>(angl. „</w:t>
      </w:r>
      <w:proofErr w:type="spellStart"/>
      <w:r w:rsidRPr="00746F27">
        <w:rPr>
          <w:rFonts w:ascii="Noto Sans" w:hAnsi="Noto Sans" w:cs="Noto Sans"/>
          <w:sz w:val="18"/>
          <w:szCs w:val="18"/>
          <w:lang w:val="lt-LT"/>
        </w:rPr>
        <w:t>dividend</w:t>
      </w:r>
      <w:proofErr w:type="spellEnd"/>
      <w:r w:rsidRPr="00746F27">
        <w:rPr>
          <w:rFonts w:ascii="Noto Sans" w:hAnsi="Noto Sans" w:cs="Noto Sans"/>
          <w:sz w:val="18"/>
          <w:szCs w:val="18"/>
          <w:lang w:val="lt-LT"/>
        </w:rPr>
        <w:t xml:space="preserve"> </w:t>
      </w:r>
      <w:proofErr w:type="spellStart"/>
      <w:r w:rsidRPr="00746F27">
        <w:rPr>
          <w:rFonts w:ascii="Noto Sans" w:hAnsi="Noto Sans" w:cs="Noto Sans"/>
          <w:sz w:val="18"/>
          <w:szCs w:val="18"/>
          <w:lang w:val="lt-LT"/>
        </w:rPr>
        <w:t>or</w:t>
      </w:r>
      <w:proofErr w:type="spellEnd"/>
      <w:r w:rsidRPr="00746F27">
        <w:rPr>
          <w:rFonts w:ascii="Noto Sans" w:hAnsi="Noto Sans" w:cs="Noto Sans"/>
          <w:sz w:val="18"/>
          <w:szCs w:val="18"/>
          <w:lang w:val="lt-LT"/>
        </w:rPr>
        <w:t xml:space="preserve"> </w:t>
      </w:r>
      <w:proofErr w:type="spellStart"/>
      <w:r w:rsidRPr="00746F27">
        <w:rPr>
          <w:rFonts w:ascii="Noto Sans" w:hAnsi="Noto Sans" w:cs="Noto Sans"/>
          <w:sz w:val="18"/>
          <w:szCs w:val="18"/>
          <w:lang w:val="lt-LT"/>
        </w:rPr>
        <w:t>preferred</w:t>
      </w:r>
      <w:proofErr w:type="spellEnd"/>
      <w:r w:rsidRPr="00746F27">
        <w:rPr>
          <w:rFonts w:ascii="Noto Sans" w:hAnsi="Noto Sans" w:cs="Noto Sans"/>
          <w:sz w:val="18"/>
          <w:szCs w:val="18"/>
          <w:lang w:val="lt-LT"/>
        </w:rPr>
        <w:t xml:space="preserve"> </w:t>
      </w:r>
      <w:proofErr w:type="spellStart"/>
      <w:r w:rsidRPr="00746F27">
        <w:rPr>
          <w:rFonts w:ascii="Noto Sans" w:hAnsi="Noto Sans" w:cs="Noto Sans"/>
          <w:sz w:val="18"/>
          <w:szCs w:val="18"/>
          <w:lang w:val="lt-LT"/>
        </w:rPr>
        <w:t>dividend</w:t>
      </w:r>
      <w:proofErr w:type="spellEnd"/>
      <w:r w:rsidRPr="00746F27">
        <w:rPr>
          <w:rFonts w:ascii="Noto Sans" w:hAnsi="Noto Sans" w:cs="Noto Sans"/>
          <w:sz w:val="18"/>
          <w:szCs w:val="18"/>
          <w:lang w:val="lt-LT"/>
        </w:rPr>
        <w:t xml:space="preserve"> </w:t>
      </w:r>
      <w:proofErr w:type="spellStart"/>
      <w:r w:rsidRPr="00746F27">
        <w:rPr>
          <w:rFonts w:ascii="Noto Sans" w:hAnsi="Noto Sans" w:cs="Noto Sans"/>
          <w:sz w:val="18"/>
          <w:szCs w:val="18"/>
          <w:lang w:val="lt-LT"/>
        </w:rPr>
        <w:t>rights</w:t>
      </w:r>
      <w:proofErr w:type="spellEnd"/>
      <w:r w:rsidRPr="00746F27">
        <w:rPr>
          <w:rFonts w:ascii="Noto Sans" w:hAnsi="Noto Sans" w:cs="Noto Sans"/>
          <w:sz w:val="18"/>
          <w:szCs w:val="18"/>
          <w:lang w:val="lt-LT"/>
        </w:rPr>
        <w:t>“)</w:t>
      </w:r>
      <w:r w:rsidRPr="00746F27">
        <w:rPr>
          <w:rFonts w:ascii="Noto Sans" w:hAnsi="Noto Sans" w:cs="Noto Sans"/>
          <w:sz w:val="18"/>
          <w:lang w:val="lt-LT"/>
        </w:rPr>
        <w:t>,</w:t>
      </w:r>
    </w:p>
    <w:p w14:paraId="315E2206" w14:textId="77777777" w:rsidR="008049DD" w:rsidRPr="00746F27" w:rsidRDefault="008049DD" w:rsidP="008049DD">
      <w:pPr>
        <w:widowControl w:val="0"/>
        <w:numPr>
          <w:ilvl w:val="0"/>
          <w:numId w:val="32"/>
        </w:numPr>
        <w:spacing w:before="40" w:after="0" w:line="240" w:lineRule="auto"/>
        <w:ind w:left="1418" w:right="742" w:hanging="425"/>
        <w:jc w:val="both"/>
        <w:rPr>
          <w:rFonts w:ascii="Noto Sans" w:hAnsi="Noto Sans" w:cs="Noto Sans"/>
          <w:sz w:val="18"/>
          <w:lang w:val="lt-LT"/>
        </w:rPr>
      </w:pPr>
      <w:r w:rsidRPr="00746F27">
        <w:rPr>
          <w:rFonts w:ascii="Noto Sans" w:hAnsi="Noto Sans" w:cs="Noto Sans"/>
          <w:sz w:val="18"/>
          <w:lang w:val="lt-LT" w:eastAsia="en-GB"/>
        </w:rPr>
        <w:t>pirmumas</w:t>
      </w:r>
      <w:r w:rsidRPr="00746F27">
        <w:rPr>
          <w:rFonts w:ascii="Noto Sans" w:hAnsi="Noto Sans" w:cs="Noto Sans"/>
          <w:sz w:val="18"/>
          <w:lang w:val="lt-LT"/>
        </w:rPr>
        <w:t xml:space="preserve"> likvidavimo atveju </w:t>
      </w:r>
      <w:r w:rsidRPr="00746F27">
        <w:rPr>
          <w:rFonts w:ascii="Noto Sans" w:hAnsi="Noto Sans" w:cs="Noto Sans"/>
          <w:sz w:val="18"/>
          <w:szCs w:val="18"/>
          <w:lang w:val="lt-LT"/>
        </w:rPr>
        <w:t>(angl. „</w:t>
      </w:r>
      <w:proofErr w:type="spellStart"/>
      <w:r w:rsidRPr="00746F27">
        <w:rPr>
          <w:rFonts w:ascii="Noto Sans" w:hAnsi="Noto Sans" w:cs="Noto Sans"/>
          <w:sz w:val="18"/>
          <w:szCs w:val="18"/>
          <w:lang w:val="lt-LT"/>
        </w:rPr>
        <w:t>liquidation</w:t>
      </w:r>
      <w:proofErr w:type="spellEnd"/>
      <w:r w:rsidRPr="00746F27">
        <w:rPr>
          <w:rFonts w:ascii="Noto Sans" w:hAnsi="Noto Sans" w:cs="Noto Sans"/>
          <w:sz w:val="18"/>
          <w:szCs w:val="18"/>
          <w:lang w:val="lt-LT"/>
        </w:rPr>
        <w:t xml:space="preserve"> </w:t>
      </w:r>
      <w:proofErr w:type="spellStart"/>
      <w:r w:rsidRPr="00746F27">
        <w:rPr>
          <w:rFonts w:ascii="Noto Sans" w:hAnsi="Noto Sans" w:cs="Noto Sans"/>
          <w:sz w:val="18"/>
          <w:szCs w:val="18"/>
          <w:lang w:val="lt-LT"/>
        </w:rPr>
        <w:t>preferences</w:t>
      </w:r>
      <w:proofErr w:type="spellEnd"/>
      <w:r w:rsidRPr="00746F27">
        <w:rPr>
          <w:rFonts w:ascii="Noto Sans" w:hAnsi="Noto Sans" w:cs="Noto Sans"/>
          <w:sz w:val="18"/>
          <w:szCs w:val="18"/>
          <w:lang w:val="lt-LT"/>
        </w:rPr>
        <w:t>“)</w:t>
      </w:r>
      <w:r w:rsidRPr="00746F27">
        <w:rPr>
          <w:rFonts w:ascii="Noto Sans" w:hAnsi="Noto Sans" w:cs="Noto Sans"/>
          <w:sz w:val="18"/>
          <w:lang w:val="lt-LT"/>
        </w:rPr>
        <w:t>,</w:t>
      </w:r>
    </w:p>
    <w:p w14:paraId="034C1095" w14:textId="77777777" w:rsidR="008049DD" w:rsidRPr="00746F27" w:rsidRDefault="008049DD" w:rsidP="008049DD">
      <w:pPr>
        <w:widowControl w:val="0"/>
        <w:numPr>
          <w:ilvl w:val="0"/>
          <w:numId w:val="32"/>
        </w:numPr>
        <w:spacing w:before="40" w:after="0" w:line="240" w:lineRule="auto"/>
        <w:ind w:left="1418" w:right="742" w:hanging="425"/>
        <w:jc w:val="both"/>
        <w:rPr>
          <w:rFonts w:ascii="Noto Sans" w:hAnsi="Noto Sans" w:cs="Noto Sans"/>
          <w:sz w:val="18"/>
          <w:lang w:val="lt-LT"/>
        </w:rPr>
      </w:pPr>
      <w:r w:rsidRPr="00746F27">
        <w:rPr>
          <w:rFonts w:ascii="Noto Sans" w:hAnsi="Noto Sans" w:cs="Noto Sans"/>
          <w:sz w:val="18"/>
          <w:lang w:val="lt-LT"/>
        </w:rPr>
        <w:t xml:space="preserve">balsavimo teisės </w:t>
      </w:r>
      <w:r w:rsidRPr="00746F27">
        <w:rPr>
          <w:rFonts w:ascii="Noto Sans" w:hAnsi="Noto Sans" w:cs="Noto Sans"/>
          <w:sz w:val="18"/>
          <w:szCs w:val="18"/>
          <w:lang w:val="lt-LT"/>
        </w:rPr>
        <w:t>(angl. „</w:t>
      </w:r>
      <w:proofErr w:type="spellStart"/>
      <w:r w:rsidRPr="00746F27">
        <w:rPr>
          <w:rFonts w:ascii="Noto Sans" w:hAnsi="Noto Sans" w:cs="Noto Sans"/>
          <w:sz w:val="18"/>
          <w:szCs w:val="18"/>
          <w:lang w:val="lt-LT"/>
        </w:rPr>
        <w:t>voting</w:t>
      </w:r>
      <w:proofErr w:type="spellEnd"/>
      <w:r w:rsidRPr="00746F27">
        <w:rPr>
          <w:rFonts w:ascii="Noto Sans" w:hAnsi="Noto Sans" w:cs="Noto Sans"/>
          <w:sz w:val="18"/>
          <w:szCs w:val="18"/>
          <w:lang w:val="lt-LT"/>
        </w:rPr>
        <w:t xml:space="preserve"> </w:t>
      </w:r>
      <w:proofErr w:type="spellStart"/>
      <w:r w:rsidRPr="00746F27">
        <w:rPr>
          <w:rFonts w:ascii="Noto Sans" w:hAnsi="Noto Sans" w:cs="Noto Sans"/>
          <w:sz w:val="18"/>
          <w:szCs w:val="18"/>
          <w:lang w:val="lt-LT"/>
        </w:rPr>
        <w:t>rights</w:t>
      </w:r>
      <w:proofErr w:type="spellEnd"/>
      <w:r w:rsidRPr="00746F27">
        <w:rPr>
          <w:rFonts w:ascii="Noto Sans" w:hAnsi="Noto Sans" w:cs="Noto Sans"/>
          <w:sz w:val="18"/>
          <w:szCs w:val="18"/>
          <w:lang w:val="lt-LT"/>
        </w:rPr>
        <w:t>“)</w:t>
      </w:r>
      <w:r w:rsidRPr="00746F27">
        <w:rPr>
          <w:rFonts w:ascii="Noto Sans" w:hAnsi="Noto Sans" w:cs="Noto Sans"/>
          <w:sz w:val="18"/>
          <w:lang w:val="lt-LT"/>
        </w:rPr>
        <w:t>,</w:t>
      </w:r>
    </w:p>
    <w:p w14:paraId="1824D3C9" w14:textId="77777777" w:rsidR="008049DD" w:rsidRPr="00746F27" w:rsidRDefault="008049DD" w:rsidP="008049DD">
      <w:pPr>
        <w:widowControl w:val="0"/>
        <w:numPr>
          <w:ilvl w:val="0"/>
          <w:numId w:val="32"/>
        </w:numPr>
        <w:spacing w:before="40" w:after="0" w:line="240" w:lineRule="auto"/>
        <w:ind w:left="1418" w:right="742" w:hanging="425"/>
        <w:jc w:val="both"/>
        <w:rPr>
          <w:rFonts w:ascii="Noto Sans" w:hAnsi="Noto Sans" w:cs="Noto Sans"/>
          <w:sz w:val="18"/>
          <w:lang w:val="lt-LT"/>
        </w:rPr>
      </w:pPr>
      <w:r w:rsidRPr="00746F27">
        <w:rPr>
          <w:rFonts w:ascii="Noto Sans" w:hAnsi="Noto Sans" w:cs="Noto Sans"/>
          <w:sz w:val="18"/>
          <w:lang w:val="lt-LT"/>
        </w:rPr>
        <w:t xml:space="preserve">išpirkimo teisės </w:t>
      </w:r>
      <w:r w:rsidRPr="00746F27">
        <w:rPr>
          <w:rFonts w:ascii="Noto Sans" w:hAnsi="Noto Sans" w:cs="Noto Sans"/>
          <w:sz w:val="18"/>
          <w:szCs w:val="18"/>
          <w:lang w:val="lt-LT"/>
        </w:rPr>
        <w:t>(angl. „</w:t>
      </w:r>
      <w:proofErr w:type="spellStart"/>
      <w:r w:rsidRPr="00746F27">
        <w:rPr>
          <w:rFonts w:ascii="Noto Sans" w:hAnsi="Noto Sans" w:cs="Noto Sans"/>
          <w:sz w:val="18"/>
          <w:szCs w:val="18"/>
          <w:lang w:val="lt-LT"/>
        </w:rPr>
        <w:t>redemption</w:t>
      </w:r>
      <w:proofErr w:type="spellEnd"/>
      <w:r w:rsidRPr="00746F27">
        <w:rPr>
          <w:rFonts w:ascii="Noto Sans" w:hAnsi="Noto Sans" w:cs="Noto Sans"/>
          <w:sz w:val="18"/>
          <w:szCs w:val="18"/>
          <w:lang w:val="lt-LT"/>
        </w:rPr>
        <w:t xml:space="preserve"> </w:t>
      </w:r>
      <w:proofErr w:type="spellStart"/>
      <w:r w:rsidRPr="00746F27">
        <w:rPr>
          <w:rFonts w:ascii="Noto Sans" w:hAnsi="Noto Sans" w:cs="Noto Sans"/>
          <w:sz w:val="18"/>
          <w:szCs w:val="18"/>
          <w:lang w:val="lt-LT"/>
        </w:rPr>
        <w:t>rights</w:t>
      </w:r>
      <w:proofErr w:type="spellEnd"/>
      <w:r w:rsidRPr="00746F27">
        <w:rPr>
          <w:rFonts w:ascii="Noto Sans" w:hAnsi="Noto Sans" w:cs="Noto Sans"/>
          <w:sz w:val="18"/>
          <w:szCs w:val="18"/>
          <w:lang w:val="lt-LT"/>
        </w:rPr>
        <w:t>“)</w:t>
      </w:r>
      <w:r w:rsidRPr="00746F27">
        <w:rPr>
          <w:rFonts w:ascii="Noto Sans" w:hAnsi="Noto Sans" w:cs="Noto Sans"/>
          <w:sz w:val="18"/>
          <w:lang w:val="lt-LT"/>
        </w:rPr>
        <w:t>,</w:t>
      </w:r>
    </w:p>
    <w:p w14:paraId="57DD8D94" w14:textId="77777777" w:rsidR="008049DD" w:rsidRPr="00746F27" w:rsidRDefault="008049DD" w:rsidP="008049DD">
      <w:pPr>
        <w:widowControl w:val="0"/>
        <w:numPr>
          <w:ilvl w:val="0"/>
          <w:numId w:val="32"/>
        </w:numPr>
        <w:spacing w:before="40" w:after="0" w:line="240" w:lineRule="auto"/>
        <w:ind w:left="1418" w:right="742" w:hanging="425"/>
        <w:jc w:val="both"/>
        <w:rPr>
          <w:rFonts w:ascii="Noto Sans" w:hAnsi="Noto Sans" w:cs="Noto Sans"/>
          <w:sz w:val="18"/>
          <w:lang w:val="lt-LT"/>
        </w:rPr>
      </w:pPr>
      <w:r w:rsidRPr="00746F27">
        <w:rPr>
          <w:rFonts w:ascii="Noto Sans" w:hAnsi="Noto Sans" w:cs="Noto Sans"/>
          <w:sz w:val="18"/>
          <w:lang w:val="lt-LT"/>
        </w:rPr>
        <w:t xml:space="preserve">konvertavimo teisės </w:t>
      </w:r>
      <w:r w:rsidRPr="00746F27">
        <w:rPr>
          <w:rFonts w:ascii="Noto Sans" w:hAnsi="Noto Sans" w:cs="Noto Sans"/>
          <w:sz w:val="18"/>
          <w:szCs w:val="18"/>
          <w:lang w:val="lt-LT"/>
        </w:rPr>
        <w:t>(angl. „</w:t>
      </w:r>
      <w:proofErr w:type="spellStart"/>
      <w:r w:rsidRPr="00746F27">
        <w:rPr>
          <w:rFonts w:ascii="Noto Sans" w:hAnsi="Noto Sans" w:cs="Noto Sans"/>
          <w:sz w:val="18"/>
          <w:szCs w:val="18"/>
          <w:lang w:val="lt-LT"/>
        </w:rPr>
        <w:t>conversion</w:t>
      </w:r>
      <w:proofErr w:type="spellEnd"/>
      <w:r w:rsidRPr="00746F27">
        <w:rPr>
          <w:rFonts w:ascii="Noto Sans" w:hAnsi="Noto Sans" w:cs="Noto Sans"/>
          <w:sz w:val="18"/>
          <w:szCs w:val="18"/>
          <w:lang w:val="lt-LT"/>
        </w:rPr>
        <w:t xml:space="preserve"> </w:t>
      </w:r>
      <w:proofErr w:type="spellStart"/>
      <w:r w:rsidRPr="00746F27">
        <w:rPr>
          <w:rFonts w:ascii="Noto Sans" w:hAnsi="Noto Sans" w:cs="Noto Sans"/>
          <w:sz w:val="18"/>
          <w:szCs w:val="18"/>
          <w:lang w:val="lt-LT"/>
        </w:rPr>
        <w:t>rights</w:t>
      </w:r>
      <w:proofErr w:type="spellEnd"/>
      <w:r w:rsidRPr="00746F27">
        <w:rPr>
          <w:rFonts w:ascii="Noto Sans" w:hAnsi="Noto Sans" w:cs="Noto Sans"/>
          <w:sz w:val="18"/>
          <w:szCs w:val="18"/>
          <w:lang w:val="lt-LT"/>
        </w:rPr>
        <w:t>“)</w:t>
      </w:r>
      <w:r w:rsidRPr="00746F27">
        <w:rPr>
          <w:rFonts w:ascii="Noto Sans" w:hAnsi="Noto Sans" w:cs="Noto Sans"/>
          <w:sz w:val="18"/>
          <w:lang w:val="lt-LT"/>
        </w:rPr>
        <w:t>,</w:t>
      </w:r>
    </w:p>
    <w:p w14:paraId="698D4326" w14:textId="77777777" w:rsidR="008049DD" w:rsidRPr="00746F27" w:rsidRDefault="008049DD" w:rsidP="008049DD">
      <w:pPr>
        <w:widowControl w:val="0"/>
        <w:numPr>
          <w:ilvl w:val="0"/>
          <w:numId w:val="32"/>
        </w:numPr>
        <w:spacing w:before="40" w:after="0" w:line="240" w:lineRule="auto"/>
        <w:ind w:left="1418" w:right="742" w:hanging="425"/>
        <w:jc w:val="both"/>
        <w:rPr>
          <w:rFonts w:ascii="Noto Sans" w:hAnsi="Noto Sans" w:cs="Noto Sans"/>
          <w:sz w:val="18"/>
          <w:lang w:val="lt-LT"/>
        </w:rPr>
      </w:pPr>
      <w:r w:rsidRPr="00746F27">
        <w:rPr>
          <w:rFonts w:ascii="Noto Sans" w:hAnsi="Noto Sans" w:cs="Noto Sans"/>
          <w:sz w:val="18"/>
          <w:lang w:val="lt-LT"/>
        </w:rPr>
        <w:t xml:space="preserve">dalyvavimo teisės </w:t>
      </w:r>
      <w:r w:rsidRPr="00746F27">
        <w:rPr>
          <w:rFonts w:ascii="Noto Sans" w:hAnsi="Noto Sans" w:cs="Noto Sans"/>
          <w:sz w:val="18"/>
          <w:szCs w:val="18"/>
          <w:lang w:val="lt-LT"/>
        </w:rPr>
        <w:t>(angl. „</w:t>
      </w:r>
      <w:proofErr w:type="spellStart"/>
      <w:r w:rsidRPr="00746F27">
        <w:rPr>
          <w:rFonts w:ascii="Noto Sans" w:hAnsi="Noto Sans" w:cs="Noto Sans"/>
          <w:sz w:val="18"/>
          <w:szCs w:val="18"/>
          <w:lang w:val="lt-LT"/>
        </w:rPr>
        <w:t>participation</w:t>
      </w:r>
      <w:proofErr w:type="spellEnd"/>
      <w:r w:rsidRPr="00746F27">
        <w:rPr>
          <w:rFonts w:ascii="Noto Sans" w:hAnsi="Noto Sans" w:cs="Noto Sans"/>
          <w:sz w:val="18"/>
          <w:szCs w:val="18"/>
          <w:lang w:val="lt-LT"/>
        </w:rPr>
        <w:t xml:space="preserve"> </w:t>
      </w:r>
      <w:proofErr w:type="spellStart"/>
      <w:r w:rsidRPr="00746F27">
        <w:rPr>
          <w:rFonts w:ascii="Noto Sans" w:hAnsi="Noto Sans" w:cs="Noto Sans"/>
          <w:sz w:val="18"/>
          <w:szCs w:val="18"/>
          <w:lang w:val="lt-LT"/>
        </w:rPr>
        <w:t>rights</w:t>
      </w:r>
      <w:proofErr w:type="spellEnd"/>
      <w:r w:rsidRPr="00746F27">
        <w:rPr>
          <w:rFonts w:ascii="Noto Sans" w:hAnsi="Noto Sans" w:cs="Noto Sans"/>
          <w:sz w:val="18"/>
          <w:szCs w:val="18"/>
          <w:lang w:val="lt-LT"/>
        </w:rPr>
        <w:t>“)</w:t>
      </w:r>
      <w:r w:rsidRPr="00746F27">
        <w:rPr>
          <w:rFonts w:ascii="Noto Sans" w:hAnsi="Noto Sans" w:cs="Noto Sans"/>
          <w:sz w:val="18"/>
          <w:lang w:val="lt-LT"/>
        </w:rPr>
        <w:t>,</w:t>
      </w:r>
    </w:p>
    <w:p w14:paraId="6B560795" w14:textId="77777777" w:rsidR="008049DD" w:rsidRPr="00746F27" w:rsidRDefault="008049DD" w:rsidP="008049DD">
      <w:pPr>
        <w:widowControl w:val="0"/>
        <w:numPr>
          <w:ilvl w:val="0"/>
          <w:numId w:val="32"/>
        </w:numPr>
        <w:spacing w:before="40" w:after="0" w:line="240" w:lineRule="auto"/>
        <w:ind w:left="1418" w:right="742" w:hanging="425"/>
        <w:jc w:val="both"/>
        <w:rPr>
          <w:rFonts w:ascii="Noto Sans" w:hAnsi="Noto Sans" w:cs="Noto Sans"/>
          <w:sz w:val="18"/>
          <w:lang w:val="lt-LT"/>
        </w:rPr>
      </w:pPr>
      <w:r w:rsidRPr="00746F27">
        <w:rPr>
          <w:rFonts w:ascii="Noto Sans" w:hAnsi="Noto Sans" w:cs="Noto Sans"/>
          <w:sz w:val="18"/>
          <w:lang w:val="lt-LT"/>
        </w:rPr>
        <w:t xml:space="preserve">nuosavybės dalies dydžio išlaikymo teisės </w:t>
      </w:r>
      <w:r w:rsidRPr="00746F27">
        <w:rPr>
          <w:rFonts w:ascii="Noto Sans" w:hAnsi="Noto Sans" w:cs="Noto Sans"/>
          <w:sz w:val="18"/>
          <w:szCs w:val="18"/>
          <w:lang w:val="lt-LT"/>
        </w:rPr>
        <w:t>(angl. „</w:t>
      </w:r>
      <w:proofErr w:type="spellStart"/>
      <w:r w:rsidRPr="00746F27">
        <w:rPr>
          <w:rFonts w:ascii="Noto Sans" w:hAnsi="Noto Sans" w:cs="Noto Sans"/>
          <w:sz w:val="18"/>
          <w:szCs w:val="18"/>
          <w:lang w:val="lt-LT"/>
        </w:rPr>
        <w:t>anti-dilution</w:t>
      </w:r>
      <w:proofErr w:type="spellEnd"/>
      <w:r w:rsidRPr="00746F27">
        <w:rPr>
          <w:rFonts w:ascii="Noto Sans" w:hAnsi="Noto Sans" w:cs="Noto Sans"/>
          <w:sz w:val="18"/>
          <w:szCs w:val="18"/>
          <w:lang w:val="lt-LT"/>
        </w:rPr>
        <w:t xml:space="preserve"> </w:t>
      </w:r>
      <w:proofErr w:type="spellStart"/>
      <w:r w:rsidRPr="00746F27">
        <w:rPr>
          <w:rFonts w:ascii="Noto Sans" w:hAnsi="Noto Sans" w:cs="Noto Sans"/>
          <w:sz w:val="18"/>
          <w:szCs w:val="18"/>
          <w:lang w:val="lt-LT"/>
        </w:rPr>
        <w:t>rights</w:t>
      </w:r>
      <w:proofErr w:type="spellEnd"/>
      <w:r w:rsidRPr="00746F27">
        <w:rPr>
          <w:rFonts w:ascii="Noto Sans" w:hAnsi="Noto Sans" w:cs="Noto Sans"/>
          <w:sz w:val="18"/>
          <w:szCs w:val="18"/>
          <w:lang w:val="lt-LT"/>
        </w:rPr>
        <w:t>“)</w:t>
      </w:r>
      <w:r w:rsidRPr="00746F27">
        <w:rPr>
          <w:rFonts w:ascii="Noto Sans" w:hAnsi="Noto Sans" w:cs="Noto Sans"/>
          <w:sz w:val="18"/>
          <w:lang w:val="lt-LT"/>
        </w:rPr>
        <w:t>,</w:t>
      </w:r>
    </w:p>
    <w:p w14:paraId="5E6DC5DB" w14:textId="77777777" w:rsidR="008049DD" w:rsidRPr="00746F27" w:rsidRDefault="008049DD" w:rsidP="008049DD">
      <w:pPr>
        <w:widowControl w:val="0"/>
        <w:numPr>
          <w:ilvl w:val="0"/>
          <w:numId w:val="32"/>
        </w:numPr>
        <w:spacing w:before="40" w:after="0" w:line="240" w:lineRule="auto"/>
        <w:ind w:left="1418" w:right="742" w:hanging="425"/>
        <w:jc w:val="both"/>
        <w:rPr>
          <w:rFonts w:ascii="Noto Sans" w:hAnsi="Noto Sans" w:cs="Noto Sans"/>
          <w:sz w:val="18"/>
          <w:lang w:val="lt-LT"/>
        </w:rPr>
      </w:pPr>
      <w:r w:rsidRPr="00746F27">
        <w:rPr>
          <w:rFonts w:ascii="Noto Sans" w:hAnsi="Noto Sans" w:cs="Noto Sans"/>
          <w:sz w:val="18"/>
          <w:lang w:val="lt-LT"/>
        </w:rPr>
        <w:t xml:space="preserve">registravimo teisės </w:t>
      </w:r>
      <w:r w:rsidRPr="00746F27">
        <w:rPr>
          <w:rFonts w:ascii="Noto Sans" w:hAnsi="Noto Sans" w:cs="Noto Sans"/>
          <w:sz w:val="18"/>
          <w:szCs w:val="18"/>
          <w:lang w:val="lt-LT"/>
        </w:rPr>
        <w:t>(angl. „</w:t>
      </w:r>
      <w:proofErr w:type="spellStart"/>
      <w:r w:rsidRPr="00746F27">
        <w:rPr>
          <w:rFonts w:ascii="Noto Sans" w:hAnsi="Noto Sans" w:cs="Noto Sans"/>
          <w:sz w:val="18"/>
          <w:szCs w:val="18"/>
          <w:lang w:val="lt-LT"/>
        </w:rPr>
        <w:t>registration</w:t>
      </w:r>
      <w:proofErr w:type="spellEnd"/>
      <w:r w:rsidRPr="00746F27">
        <w:rPr>
          <w:rFonts w:ascii="Noto Sans" w:hAnsi="Noto Sans" w:cs="Noto Sans"/>
          <w:sz w:val="18"/>
          <w:szCs w:val="18"/>
          <w:lang w:val="lt-LT"/>
        </w:rPr>
        <w:t xml:space="preserve"> </w:t>
      </w:r>
      <w:proofErr w:type="spellStart"/>
      <w:r w:rsidRPr="00746F27">
        <w:rPr>
          <w:rFonts w:ascii="Noto Sans" w:hAnsi="Noto Sans" w:cs="Noto Sans"/>
          <w:sz w:val="18"/>
          <w:szCs w:val="18"/>
          <w:lang w:val="lt-LT"/>
        </w:rPr>
        <w:t>rights</w:t>
      </w:r>
      <w:proofErr w:type="spellEnd"/>
      <w:r w:rsidRPr="00746F27">
        <w:rPr>
          <w:rFonts w:ascii="Noto Sans" w:hAnsi="Noto Sans" w:cs="Noto Sans"/>
          <w:sz w:val="18"/>
          <w:szCs w:val="18"/>
          <w:lang w:val="lt-LT"/>
        </w:rPr>
        <w:t>“),</w:t>
      </w:r>
    </w:p>
    <w:p w14:paraId="344C3D99" w14:textId="77777777" w:rsidR="008049DD" w:rsidRPr="00746F27" w:rsidRDefault="008049DD" w:rsidP="008049DD">
      <w:pPr>
        <w:widowControl w:val="0"/>
        <w:numPr>
          <w:ilvl w:val="0"/>
          <w:numId w:val="32"/>
        </w:numPr>
        <w:spacing w:before="40" w:after="0" w:line="240" w:lineRule="auto"/>
        <w:ind w:left="1418" w:right="742" w:hanging="425"/>
        <w:jc w:val="both"/>
        <w:rPr>
          <w:rFonts w:ascii="Noto Sans" w:hAnsi="Noto Sans" w:cs="Noto Sans"/>
          <w:sz w:val="18"/>
          <w:lang w:val="lt-LT"/>
        </w:rPr>
      </w:pPr>
      <w:r w:rsidRPr="00746F27">
        <w:rPr>
          <w:rFonts w:ascii="Noto Sans" w:hAnsi="Noto Sans" w:cs="Noto Sans"/>
          <w:sz w:val="18"/>
          <w:lang w:val="lt-LT"/>
        </w:rPr>
        <w:t xml:space="preserve">pasirinkimo parduoti ir (arba) pasirinkimo pirkti teisės </w:t>
      </w:r>
      <w:r w:rsidRPr="00746F27">
        <w:rPr>
          <w:rFonts w:ascii="Noto Sans" w:hAnsi="Noto Sans" w:cs="Noto Sans"/>
          <w:sz w:val="18"/>
          <w:szCs w:val="18"/>
          <w:lang w:val="lt-LT"/>
        </w:rPr>
        <w:t xml:space="preserve">(angl. „put </w:t>
      </w:r>
      <w:proofErr w:type="spellStart"/>
      <w:r w:rsidRPr="00746F27">
        <w:rPr>
          <w:rFonts w:ascii="Noto Sans" w:hAnsi="Noto Sans" w:cs="Noto Sans"/>
          <w:sz w:val="18"/>
          <w:szCs w:val="18"/>
          <w:lang w:val="lt-LT"/>
        </w:rPr>
        <w:t>and</w:t>
      </w:r>
      <w:proofErr w:type="spellEnd"/>
      <w:r w:rsidRPr="00746F27">
        <w:rPr>
          <w:rFonts w:ascii="Noto Sans" w:hAnsi="Noto Sans" w:cs="Noto Sans"/>
          <w:sz w:val="18"/>
          <w:szCs w:val="18"/>
          <w:lang w:val="lt-LT"/>
        </w:rPr>
        <w:t>/</w:t>
      </w:r>
      <w:proofErr w:type="spellStart"/>
      <w:r w:rsidRPr="00746F27">
        <w:rPr>
          <w:rFonts w:ascii="Noto Sans" w:hAnsi="Noto Sans" w:cs="Noto Sans"/>
          <w:sz w:val="18"/>
          <w:szCs w:val="18"/>
          <w:lang w:val="lt-LT"/>
        </w:rPr>
        <w:t>or</w:t>
      </w:r>
      <w:proofErr w:type="spellEnd"/>
      <w:r w:rsidRPr="00746F27">
        <w:rPr>
          <w:rFonts w:ascii="Noto Sans" w:hAnsi="Noto Sans" w:cs="Noto Sans"/>
          <w:sz w:val="18"/>
          <w:szCs w:val="18"/>
          <w:lang w:val="lt-LT"/>
        </w:rPr>
        <w:t xml:space="preserve"> </w:t>
      </w:r>
      <w:proofErr w:type="spellStart"/>
      <w:r w:rsidRPr="00746F27">
        <w:rPr>
          <w:rFonts w:ascii="Noto Sans" w:hAnsi="Noto Sans" w:cs="Noto Sans"/>
          <w:sz w:val="18"/>
          <w:szCs w:val="18"/>
          <w:lang w:val="lt-LT"/>
        </w:rPr>
        <w:t>call</w:t>
      </w:r>
      <w:proofErr w:type="spellEnd"/>
      <w:r w:rsidRPr="00746F27">
        <w:rPr>
          <w:rFonts w:ascii="Noto Sans" w:hAnsi="Noto Sans" w:cs="Noto Sans"/>
          <w:sz w:val="18"/>
          <w:szCs w:val="18"/>
          <w:lang w:val="lt-LT"/>
        </w:rPr>
        <w:t xml:space="preserve"> </w:t>
      </w:r>
      <w:proofErr w:type="spellStart"/>
      <w:r w:rsidRPr="00746F27">
        <w:rPr>
          <w:rFonts w:ascii="Noto Sans" w:hAnsi="Noto Sans" w:cs="Noto Sans"/>
          <w:sz w:val="18"/>
          <w:szCs w:val="18"/>
          <w:lang w:val="lt-LT"/>
        </w:rPr>
        <w:t>rights</w:t>
      </w:r>
      <w:proofErr w:type="spellEnd"/>
      <w:r w:rsidRPr="00746F27">
        <w:rPr>
          <w:rFonts w:ascii="Noto Sans" w:hAnsi="Noto Sans" w:cs="Noto Sans"/>
          <w:sz w:val="18"/>
          <w:szCs w:val="18"/>
          <w:lang w:val="lt-LT"/>
        </w:rPr>
        <w:t>“)</w:t>
      </w:r>
      <w:r w:rsidRPr="00746F27">
        <w:rPr>
          <w:rFonts w:ascii="Noto Sans" w:hAnsi="Noto Sans" w:cs="Noto Sans"/>
          <w:sz w:val="18"/>
          <w:lang w:val="lt-LT"/>
        </w:rPr>
        <w:t>.</w:t>
      </w:r>
    </w:p>
    <w:p w14:paraId="1C8E3F02" w14:textId="639B3CEF" w:rsidR="003B4D8A" w:rsidRPr="00746F27" w:rsidRDefault="008049DD" w:rsidP="003B4D8A">
      <w:pPr>
        <w:pStyle w:val="ListParagraph"/>
        <w:numPr>
          <w:ilvl w:val="1"/>
          <w:numId w:val="33"/>
        </w:numPr>
        <w:spacing w:before="108" w:line="249" w:lineRule="auto"/>
        <w:ind w:left="993" w:right="742" w:hanging="709"/>
        <w:jc w:val="both"/>
        <w:rPr>
          <w:rFonts w:ascii="Noto Sans" w:hAnsi="Noto Sans" w:cs="Noto Sans"/>
          <w:sz w:val="18"/>
        </w:rPr>
      </w:pPr>
      <w:r w:rsidRPr="00746F27">
        <w:rPr>
          <w:rFonts w:ascii="Noto Sans" w:hAnsi="Noto Sans" w:cs="Noto Sans"/>
          <w:sz w:val="18"/>
        </w:rPr>
        <w:t xml:space="preserve">Paprastų kapitalo struktūrų, apimančių tik paprastąsias akcijas, ir paprastų skolų struktūrą (tokių kaip obligacijos, paskolos ir sąskaitų banke pereikvojimai (overdraftai) atveju </w:t>
      </w:r>
      <w:r w:rsidRPr="00746F27">
        <w:rPr>
          <w:rFonts w:ascii="Noto Sans" w:hAnsi="Noto Sans" w:cs="Noto Sans"/>
          <w:iCs/>
          <w:sz w:val="18"/>
        </w:rPr>
        <w:t>gali būti</w:t>
      </w:r>
      <w:r w:rsidRPr="00746F27">
        <w:rPr>
          <w:rFonts w:ascii="Noto Sans" w:hAnsi="Noto Sans" w:cs="Noto Sans"/>
          <w:sz w:val="18"/>
        </w:rPr>
        <w:t xml:space="preserve"> įmanoma nustaty</w:t>
      </w:r>
      <w:r w:rsidRPr="00746F27">
        <w:rPr>
          <w:rFonts w:ascii="Noto Sans" w:hAnsi="Noto Sans" w:cs="Noto Sans"/>
          <w:iCs/>
          <w:sz w:val="18"/>
        </w:rPr>
        <w:t>ti</w:t>
      </w:r>
      <w:r w:rsidRPr="00746F27">
        <w:rPr>
          <w:rFonts w:ascii="Noto Sans" w:hAnsi="Noto Sans" w:cs="Noto Sans"/>
          <w:sz w:val="18"/>
        </w:rPr>
        <w:t xml:space="preserve"> visų </w:t>
      </w:r>
      <w:r w:rsidR="003B4D8A" w:rsidRPr="00746F27">
        <w:rPr>
          <w:rFonts w:ascii="Noto Sans" w:hAnsi="Noto Sans" w:cs="Noto Sans"/>
          <w:sz w:val="18"/>
        </w:rPr>
        <w:t xml:space="preserve">įmonės paprastųjų akcijų </w:t>
      </w:r>
      <w:r w:rsidR="003B4D8A" w:rsidRPr="00746F27">
        <w:rPr>
          <w:rFonts w:ascii="Noto Sans" w:hAnsi="Noto Sans" w:cs="Noto Sans"/>
          <w:i/>
          <w:sz w:val="18"/>
        </w:rPr>
        <w:t>vertę</w:t>
      </w:r>
      <w:r w:rsidR="003B4D8A" w:rsidRPr="00746F27">
        <w:rPr>
          <w:rFonts w:ascii="Noto Sans" w:hAnsi="Noto Sans" w:cs="Noto Sans"/>
          <w:sz w:val="18"/>
        </w:rPr>
        <w:t xml:space="preserve"> tiesiogiai įvertinant skolos </w:t>
      </w:r>
      <w:r w:rsidR="003B4D8A" w:rsidRPr="00746F27">
        <w:rPr>
          <w:rFonts w:ascii="Noto Sans" w:hAnsi="Noto Sans" w:cs="Noto Sans"/>
          <w:i/>
          <w:sz w:val="18"/>
        </w:rPr>
        <w:t>vertę</w:t>
      </w:r>
      <w:r w:rsidR="003B4D8A" w:rsidRPr="00746F27">
        <w:rPr>
          <w:rFonts w:ascii="Noto Sans" w:hAnsi="Noto Sans" w:cs="Noto Sans"/>
          <w:sz w:val="18"/>
        </w:rPr>
        <w:t xml:space="preserve">, paskui ją atimant iš įmonės vertės ir paskui proporcingai paskirstant likutinę nuosavybės vertę visoms paprastosioms akcijoms. </w:t>
      </w:r>
    </w:p>
    <w:p w14:paraId="1813ECCC" w14:textId="77777777" w:rsidR="003B4D8A" w:rsidRPr="00746F27" w:rsidRDefault="003B4D8A" w:rsidP="003B4D8A">
      <w:pPr>
        <w:pStyle w:val="ListParagraph"/>
        <w:spacing w:before="108" w:line="249" w:lineRule="auto"/>
        <w:ind w:left="993" w:right="742"/>
        <w:jc w:val="both"/>
        <w:rPr>
          <w:rFonts w:ascii="Noto Sans" w:hAnsi="Noto Sans" w:cs="Noto Sans"/>
          <w:sz w:val="18"/>
        </w:rPr>
      </w:pPr>
      <w:r w:rsidRPr="00746F27">
        <w:rPr>
          <w:rFonts w:ascii="Noto Sans" w:hAnsi="Noto Sans" w:cs="Noto Sans"/>
          <w:sz w:val="18"/>
        </w:rPr>
        <w:t xml:space="preserve">Šis metodas tinka ne visoms įmonėms, turinčioms paprastą kapitalo struktūrą, pavyzdžiui, jis </w:t>
      </w:r>
      <w:r w:rsidRPr="00746F27">
        <w:rPr>
          <w:rFonts w:ascii="Noto Sans" w:hAnsi="Noto Sans" w:cs="Noto Sans"/>
          <w:iCs/>
          <w:sz w:val="18"/>
        </w:rPr>
        <w:t>gali būti</w:t>
      </w:r>
      <w:r w:rsidRPr="00746F27">
        <w:rPr>
          <w:rFonts w:ascii="Noto Sans" w:hAnsi="Noto Sans" w:cs="Noto Sans"/>
          <w:sz w:val="18"/>
        </w:rPr>
        <w:t xml:space="preserve"> netinkamas įmonėms, turinčioms sunkumų ar su dideliu įsipareigojimų svertu.</w:t>
      </w:r>
    </w:p>
    <w:p w14:paraId="4F700302" w14:textId="77777777" w:rsidR="003B4D8A" w:rsidRPr="00746F27" w:rsidRDefault="003B4D8A" w:rsidP="003B4D8A">
      <w:pPr>
        <w:pStyle w:val="ListParagraph"/>
        <w:numPr>
          <w:ilvl w:val="1"/>
          <w:numId w:val="33"/>
        </w:numPr>
        <w:spacing w:before="108" w:line="249" w:lineRule="auto"/>
        <w:ind w:left="993" w:right="742" w:hanging="709"/>
        <w:jc w:val="both"/>
        <w:rPr>
          <w:rFonts w:ascii="Noto Sans" w:hAnsi="Noto Sans" w:cs="Noto Sans"/>
          <w:sz w:val="18"/>
          <w:szCs w:val="18"/>
        </w:rPr>
      </w:pPr>
      <w:r w:rsidRPr="00746F27">
        <w:rPr>
          <w:rFonts w:ascii="Noto Sans" w:hAnsi="Noto Sans" w:cs="Noto Sans"/>
          <w:sz w:val="18"/>
        </w:rPr>
        <w:t xml:space="preserve">Sudėtingų kapitalo struktūrų, apimančių ne tik paprastąsias akcijas, bet ir kitokią nuosavybės formą, atveju </w:t>
      </w:r>
      <w:r w:rsidRPr="00746F27">
        <w:rPr>
          <w:rFonts w:ascii="Noto Sans" w:hAnsi="Noto Sans" w:cs="Noto Sans"/>
          <w:i/>
          <w:sz w:val="18"/>
        </w:rPr>
        <w:t xml:space="preserve">vertintojas </w:t>
      </w:r>
      <w:r w:rsidRPr="00746F27">
        <w:rPr>
          <w:rFonts w:ascii="Noto Sans" w:hAnsi="Noto Sans" w:cs="Noto Sans"/>
          <w:iCs/>
          <w:sz w:val="18"/>
        </w:rPr>
        <w:t>gali</w:t>
      </w:r>
      <w:r w:rsidRPr="00746F27">
        <w:rPr>
          <w:rFonts w:ascii="Noto Sans" w:hAnsi="Noto Sans" w:cs="Noto Sans"/>
          <w:sz w:val="18"/>
        </w:rPr>
        <w:t xml:space="preserve"> taikyti bet kurį pagrįstą metodą, kad nustatytų nuosavybės arba konkrečios nuosavybės klasės</w:t>
      </w:r>
      <w:r w:rsidRPr="00746F27">
        <w:rPr>
          <w:rFonts w:ascii="Noto Sans" w:hAnsi="Noto Sans" w:cs="Noto Sans"/>
          <w:i/>
          <w:sz w:val="18"/>
        </w:rPr>
        <w:t xml:space="preserve"> vertę</w:t>
      </w:r>
      <w:r w:rsidRPr="00746F27">
        <w:rPr>
          <w:rFonts w:ascii="Noto Sans" w:hAnsi="Noto Sans" w:cs="Noto Sans"/>
          <w:sz w:val="18"/>
        </w:rPr>
        <w:t xml:space="preserve">. </w:t>
      </w:r>
    </w:p>
    <w:p w14:paraId="173046B6" w14:textId="77777777" w:rsidR="003B4D8A" w:rsidRPr="00746F27" w:rsidRDefault="003B4D8A" w:rsidP="003B4D8A">
      <w:pPr>
        <w:pStyle w:val="ListParagraph"/>
        <w:spacing w:before="40" w:line="249" w:lineRule="auto"/>
        <w:ind w:left="993" w:right="742"/>
        <w:jc w:val="both"/>
        <w:rPr>
          <w:rFonts w:ascii="Noto Sans" w:hAnsi="Noto Sans" w:cs="Noto Sans"/>
          <w:sz w:val="18"/>
        </w:rPr>
      </w:pPr>
      <w:r w:rsidRPr="00746F27">
        <w:rPr>
          <w:rFonts w:ascii="Noto Sans" w:hAnsi="Noto Sans" w:cs="Noto Sans"/>
          <w:sz w:val="18"/>
        </w:rPr>
        <w:t xml:space="preserve">Tokiais atvejais paprastai pirmiausia nustatoma įmonės verslo </w:t>
      </w:r>
      <w:r w:rsidRPr="00746F27">
        <w:rPr>
          <w:rFonts w:ascii="Noto Sans" w:hAnsi="Noto Sans" w:cs="Noto Sans"/>
          <w:iCs/>
          <w:sz w:val="18"/>
        </w:rPr>
        <w:t>vertė</w:t>
      </w:r>
      <w:r w:rsidRPr="00746F27">
        <w:rPr>
          <w:rFonts w:ascii="Noto Sans" w:hAnsi="Noto Sans" w:cs="Noto Sans"/>
          <w:sz w:val="18"/>
        </w:rPr>
        <w:t xml:space="preserve">, tada </w:t>
      </w:r>
      <w:r w:rsidRPr="00746F27">
        <w:rPr>
          <w:rFonts w:ascii="Noto Sans" w:hAnsi="Noto Sans" w:cs="Noto Sans"/>
          <w:iCs/>
          <w:sz w:val="18"/>
        </w:rPr>
        <w:t>ši</w:t>
      </w:r>
      <w:r w:rsidRPr="00746F27">
        <w:rPr>
          <w:rFonts w:ascii="Noto Sans" w:hAnsi="Noto Sans" w:cs="Noto Sans"/>
          <w:i/>
          <w:sz w:val="18"/>
        </w:rPr>
        <w:t xml:space="preserve"> vertė</w:t>
      </w:r>
      <w:r w:rsidRPr="00746F27">
        <w:rPr>
          <w:rFonts w:ascii="Noto Sans" w:hAnsi="Noto Sans" w:cs="Noto Sans"/>
          <w:sz w:val="18"/>
        </w:rPr>
        <w:t xml:space="preserve"> paskirstoma įvairioms skolos ir nuosavybės klasėms. </w:t>
      </w:r>
    </w:p>
    <w:p w14:paraId="32156592" w14:textId="77777777" w:rsidR="003B4D8A" w:rsidRPr="00746F27" w:rsidRDefault="003B4D8A" w:rsidP="003B4D8A">
      <w:pPr>
        <w:pStyle w:val="ListParagraph"/>
        <w:spacing w:before="40" w:line="249" w:lineRule="auto"/>
        <w:ind w:left="993" w:right="742"/>
        <w:jc w:val="both"/>
        <w:rPr>
          <w:rFonts w:ascii="Noto Sans" w:hAnsi="Noto Sans" w:cs="Noto Sans"/>
          <w:sz w:val="18"/>
          <w:szCs w:val="18"/>
        </w:rPr>
      </w:pPr>
      <w:r w:rsidRPr="00746F27">
        <w:rPr>
          <w:rFonts w:ascii="Noto Sans" w:hAnsi="Noto Sans" w:cs="Noto Sans"/>
          <w:sz w:val="18"/>
        </w:rPr>
        <w:t xml:space="preserve">Šiame skirsnyje aptariami trys metodai, kuriuos </w:t>
      </w:r>
      <w:r w:rsidRPr="00746F27">
        <w:rPr>
          <w:rFonts w:ascii="Noto Sans" w:hAnsi="Noto Sans" w:cs="Noto Sans"/>
          <w:i/>
          <w:sz w:val="18"/>
        </w:rPr>
        <w:t xml:space="preserve">vertintojas </w:t>
      </w:r>
      <w:r w:rsidRPr="00746F27">
        <w:rPr>
          <w:rFonts w:ascii="Noto Sans" w:hAnsi="Noto Sans" w:cs="Noto Sans"/>
          <w:sz w:val="18"/>
        </w:rPr>
        <w:t>tokiais atvejais gali taikyti:</w:t>
      </w:r>
    </w:p>
    <w:p w14:paraId="79E66761" w14:textId="77777777" w:rsidR="003B4D8A" w:rsidRPr="00746F27" w:rsidRDefault="003B4D8A" w:rsidP="003B4D8A">
      <w:pPr>
        <w:widowControl w:val="0"/>
        <w:numPr>
          <w:ilvl w:val="0"/>
          <w:numId w:val="34"/>
        </w:numPr>
        <w:spacing w:before="40" w:after="0" w:line="240" w:lineRule="auto"/>
        <w:ind w:left="1418" w:right="742" w:hanging="425"/>
        <w:jc w:val="both"/>
        <w:rPr>
          <w:rFonts w:ascii="Noto Sans" w:hAnsi="Noto Sans" w:cs="Noto Sans"/>
          <w:sz w:val="18"/>
          <w:lang w:val="lt-LT"/>
        </w:rPr>
      </w:pPr>
      <w:r w:rsidRPr="00746F27">
        <w:rPr>
          <w:rFonts w:ascii="Noto Sans" w:hAnsi="Noto Sans" w:cs="Noto Sans"/>
          <w:sz w:val="18"/>
          <w:lang w:val="lt-LT"/>
        </w:rPr>
        <w:t>dabartinės vertės metodas (DVM (angl. „</w:t>
      </w:r>
      <w:proofErr w:type="spellStart"/>
      <w:r w:rsidRPr="00746F27">
        <w:rPr>
          <w:rFonts w:ascii="Noto Sans" w:hAnsi="Noto Sans" w:cs="Noto Sans"/>
          <w:sz w:val="18"/>
          <w:lang w:val="lt-LT"/>
        </w:rPr>
        <w:t>current</w:t>
      </w:r>
      <w:proofErr w:type="spellEnd"/>
      <w:r w:rsidRPr="00746F27">
        <w:rPr>
          <w:rFonts w:ascii="Noto Sans" w:hAnsi="Noto Sans" w:cs="Noto Sans"/>
          <w:sz w:val="18"/>
          <w:lang w:val="lt-LT"/>
        </w:rPr>
        <w:t xml:space="preserve"> </w:t>
      </w:r>
      <w:proofErr w:type="spellStart"/>
      <w:r w:rsidRPr="00746F27">
        <w:rPr>
          <w:rFonts w:ascii="Noto Sans" w:hAnsi="Noto Sans" w:cs="Noto Sans"/>
          <w:sz w:val="18"/>
          <w:lang w:val="lt-LT"/>
        </w:rPr>
        <w:t>value</w:t>
      </w:r>
      <w:proofErr w:type="spellEnd"/>
      <w:r w:rsidRPr="00746F27">
        <w:rPr>
          <w:rFonts w:ascii="Noto Sans" w:hAnsi="Noto Sans" w:cs="Noto Sans"/>
          <w:sz w:val="18"/>
          <w:lang w:val="lt-LT"/>
        </w:rPr>
        <w:t xml:space="preserve"> </w:t>
      </w:r>
      <w:proofErr w:type="spellStart"/>
      <w:r w:rsidRPr="00746F27">
        <w:rPr>
          <w:rFonts w:ascii="Noto Sans" w:hAnsi="Noto Sans" w:cs="Noto Sans"/>
          <w:sz w:val="18"/>
          <w:lang w:val="lt-LT"/>
        </w:rPr>
        <w:t>method</w:t>
      </w:r>
      <w:proofErr w:type="spellEnd"/>
      <w:r w:rsidRPr="00746F27">
        <w:rPr>
          <w:rFonts w:ascii="Noto Sans" w:hAnsi="Noto Sans" w:cs="Noto Sans"/>
          <w:sz w:val="18"/>
          <w:lang w:val="lt-LT"/>
        </w:rPr>
        <w:t>“; CVM);</w:t>
      </w:r>
    </w:p>
    <w:p w14:paraId="1718F02C" w14:textId="77777777" w:rsidR="003B4D8A" w:rsidRPr="00746F27" w:rsidRDefault="003B4D8A" w:rsidP="003B4D8A">
      <w:pPr>
        <w:widowControl w:val="0"/>
        <w:numPr>
          <w:ilvl w:val="0"/>
          <w:numId w:val="34"/>
        </w:numPr>
        <w:spacing w:before="40" w:after="0" w:line="240" w:lineRule="auto"/>
        <w:ind w:left="1418" w:right="742" w:hanging="425"/>
        <w:jc w:val="both"/>
        <w:rPr>
          <w:rFonts w:ascii="Noto Sans" w:hAnsi="Noto Sans" w:cs="Noto Sans"/>
          <w:sz w:val="18"/>
          <w:lang w:val="lt-LT"/>
        </w:rPr>
      </w:pPr>
      <w:r w:rsidRPr="00746F27">
        <w:rPr>
          <w:rFonts w:ascii="Noto Sans" w:hAnsi="Noto Sans" w:cs="Noto Sans"/>
          <w:sz w:val="18"/>
          <w:szCs w:val="18"/>
          <w:lang w:val="lt-LT"/>
        </w:rPr>
        <w:t>pasirinkimo sandorių</w:t>
      </w:r>
      <w:r w:rsidRPr="00746F27">
        <w:rPr>
          <w:rFonts w:ascii="Noto Sans" w:hAnsi="Noto Sans" w:cs="Noto Sans"/>
          <w:sz w:val="18"/>
          <w:lang w:val="lt-LT"/>
        </w:rPr>
        <w:t xml:space="preserve"> įkainojimo metodas (PSĮM (angl. „</w:t>
      </w:r>
      <w:proofErr w:type="spellStart"/>
      <w:r w:rsidRPr="00746F27">
        <w:rPr>
          <w:rFonts w:ascii="Noto Sans" w:hAnsi="Noto Sans" w:cs="Noto Sans"/>
          <w:sz w:val="18"/>
          <w:lang w:val="lt-LT"/>
        </w:rPr>
        <w:t>option</w:t>
      </w:r>
      <w:proofErr w:type="spellEnd"/>
      <w:r w:rsidRPr="00746F27">
        <w:rPr>
          <w:rFonts w:ascii="Noto Sans" w:hAnsi="Noto Sans" w:cs="Noto Sans"/>
          <w:sz w:val="18"/>
          <w:lang w:val="lt-LT"/>
        </w:rPr>
        <w:t xml:space="preserve"> </w:t>
      </w:r>
      <w:proofErr w:type="spellStart"/>
      <w:r w:rsidRPr="00746F27">
        <w:rPr>
          <w:rFonts w:ascii="Noto Sans" w:hAnsi="Noto Sans" w:cs="Noto Sans"/>
          <w:sz w:val="18"/>
          <w:lang w:val="lt-LT"/>
        </w:rPr>
        <w:t>pricing</w:t>
      </w:r>
      <w:proofErr w:type="spellEnd"/>
      <w:r w:rsidRPr="00746F27">
        <w:rPr>
          <w:rFonts w:ascii="Noto Sans" w:hAnsi="Noto Sans" w:cs="Noto Sans"/>
          <w:sz w:val="18"/>
          <w:lang w:val="lt-LT"/>
        </w:rPr>
        <w:t xml:space="preserve"> </w:t>
      </w:r>
      <w:proofErr w:type="spellStart"/>
      <w:r w:rsidRPr="00746F27">
        <w:rPr>
          <w:rFonts w:ascii="Noto Sans" w:hAnsi="Noto Sans" w:cs="Noto Sans"/>
          <w:sz w:val="18"/>
          <w:lang w:val="lt-LT"/>
        </w:rPr>
        <w:t>method</w:t>
      </w:r>
      <w:proofErr w:type="spellEnd"/>
      <w:r w:rsidRPr="00746F27">
        <w:rPr>
          <w:rFonts w:ascii="Noto Sans" w:hAnsi="Noto Sans" w:cs="Noto Sans"/>
          <w:sz w:val="18"/>
          <w:lang w:val="lt-LT"/>
        </w:rPr>
        <w:t>“; OPM),</w:t>
      </w:r>
    </w:p>
    <w:p w14:paraId="32C28C3F" w14:textId="77777777" w:rsidR="003B4D8A" w:rsidRPr="00746F27" w:rsidRDefault="003B4D8A" w:rsidP="003B4D8A">
      <w:pPr>
        <w:widowControl w:val="0"/>
        <w:numPr>
          <w:ilvl w:val="0"/>
          <w:numId w:val="34"/>
        </w:numPr>
        <w:spacing w:before="40" w:after="0" w:line="240" w:lineRule="auto"/>
        <w:ind w:left="1418" w:right="742" w:hanging="425"/>
        <w:jc w:val="both"/>
        <w:rPr>
          <w:rFonts w:ascii="Noto Sans" w:hAnsi="Noto Sans" w:cs="Noto Sans"/>
          <w:sz w:val="18"/>
          <w:lang w:val="lt-LT"/>
        </w:rPr>
      </w:pPr>
      <w:r w:rsidRPr="00746F27">
        <w:rPr>
          <w:rFonts w:ascii="Noto Sans" w:hAnsi="Noto Sans" w:cs="Noto Sans"/>
          <w:sz w:val="18"/>
          <w:lang w:val="lt-LT"/>
        </w:rPr>
        <w:t xml:space="preserve">tikėtinos </w:t>
      </w:r>
      <w:r w:rsidRPr="00746F27">
        <w:rPr>
          <w:rFonts w:ascii="Noto Sans" w:hAnsi="Noto Sans" w:cs="Noto Sans"/>
          <w:i/>
          <w:iCs/>
          <w:sz w:val="18"/>
          <w:lang w:val="lt-LT"/>
        </w:rPr>
        <w:t>svertinės</w:t>
      </w:r>
      <w:r w:rsidRPr="00746F27">
        <w:rPr>
          <w:rFonts w:ascii="Noto Sans" w:hAnsi="Noto Sans" w:cs="Noto Sans"/>
          <w:sz w:val="18"/>
          <w:lang w:val="lt-LT"/>
        </w:rPr>
        <w:t xml:space="preserve"> laukiamos grąžos metodas (TSLGM (angl. „</w:t>
      </w:r>
      <w:proofErr w:type="spellStart"/>
      <w:r w:rsidRPr="00746F27">
        <w:rPr>
          <w:rFonts w:ascii="Noto Sans" w:hAnsi="Noto Sans" w:cs="Noto Sans"/>
          <w:sz w:val="18"/>
          <w:lang w:val="lt-LT"/>
        </w:rPr>
        <w:t>probability-weighted</w:t>
      </w:r>
      <w:proofErr w:type="spellEnd"/>
      <w:r w:rsidRPr="00746F27">
        <w:rPr>
          <w:rFonts w:ascii="Noto Sans" w:hAnsi="Noto Sans" w:cs="Noto Sans"/>
          <w:sz w:val="18"/>
          <w:lang w:val="lt-LT"/>
        </w:rPr>
        <w:t xml:space="preserve"> </w:t>
      </w:r>
      <w:proofErr w:type="spellStart"/>
      <w:r w:rsidRPr="00746F27">
        <w:rPr>
          <w:rFonts w:ascii="Noto Sans" w:hAnsi="Noto Sans" w:cs="Noto Sans"/>
          <w:sz w:val="18"/>
          <w:lang w:val="lt-LT"/>
        </w:rPr>
        <w:t>expected</w:t>
      </w:r>
      <w:proofErr w:type="spellEnd"/>
      <w:r w:rsidRPr="00746F27">
        <w:rPr>
          <w:rFonts w:ascii="Noto Sans" w:hAnsi="Noto Sans" w:cs="Noto Sans"/>
          <w:sz w:val="18"/>
          <w:lang w:val="lt-LT"/>
        </w:rPr>
        <w:t xml:space="preserve"> </w:t>
      </w:r>
      <w:proofErr w:type="spellStart"/>
      <w:r w:rsidRPr="00746F27">
        <w:rPr>
          <w:rFonts w:ascii="Noto Sans" w:hAnsi="Noto Sans" w:cs="Noto Sans"/>
          <w:sz w:val="18"/>
          <w:lang w:val="lt-LT"/>
        </w:rPr>
        <w:t>return</w:t>
      </w:r>
      <w:proofErr w:type="spellEnd"/>
      <w:r w:rsidRPr="00746F27">
        <w:rPr>
          <w:rFonts w:ascii="Noto Sans" w:hAnsi="Noto Sans" w:cs="Noto Sans"/>
          <w:sz w:val="18"/>
          <w:lang w:val="lt-LT"/>
        </w:rPr>
        <w:t xml:space="preserve"> </w:t>
      </w:r>
      <w:proofErr w:type="spellStart"/>
      <w:r w:rsidRPr="00746F27">
        <w:rPr>
          <w:rFonts w:ascii="Noto Sans" w:hAnsi="Noto Sans" w:cs="Noto Sans"/>
          <w:sz w:val="18"/>
          <w:lang w:val="lt-LT"/>
        </w:rPr>
        <w:t>method</w:t>
      </w:r>
      <w:proofErr w:type="spellEnd"/>
      <w:r w:rsidRPr="00746F27">
        <w:rPr>
          <w:rFonts w:ascii="Noto Sans" w:hAnsi="Noto Sans" w:cs="Noto Sans"/>
          <w:sz w:val="18"/>
          <w:lang w:val="lt-LT"/>
        </w:rPr>
        <w:t xml:space="preserve">“; PWERM). </w:t>
      </w:r>
    </w:p>
    <w:p w14:paraId="6C8B1291" w14:textId="77777777" w:rsidR="003B4D8A" w:rsidRPr="00746F27" w:rsidRDefault="003B4D8A" w:rsidP="003B4D8A">
      <w:pPr>
        <w:pStyle w:val="ListParagraph"/>
        <w:numPr>
          <w:ilvl w:val="1"/>
          <w:numId w:val="33"/>
        </w:numPr>
        <w:spacing w:before="108" w:line="249" w:lineRule="auto"/>
        <w:ind w:left="993" w:right="742" w:hanging="709"/>
        <w:jc w:val="both"/>
        <w:rPr>
          <w:rFonts w:ascii="Noto Sans" w:hAnsi="Noto Sans" w:cs="Noto Sans"/>
          <w:sz w:val="18"/>
          <w:szCs w:val="18"/>
        </w:rPr>
      </w:pPr>
      <w:r w:rsidRPr="00746F27">
        <w:rPr>
          <w:rFonts w:ascii="Noto Sans" w:hAnsi="Noto Sans" w:cs="Noto Sans"/>
          <w:sz w:val="18"/>
        </w:rPr>
        <w:t xml:space="preserve">DVM metodas nėra orientuotas į ateitį, tuo tarpu pagal abu PSĮM ir TSLGM metodus </w:t>
      </w:r>
      <w:r w:rsidRPr="00746F27">
        <w:rPr>
          <w:rFonts w:ascii="Noto Sans" w:hAnsi="Noto Sans" w:cs="Noto Sans"/>
          <w:i/>
          <w:sz w:val="18"/>
        </w:rPr>
        <w:t>vertės</w:t>
      </w:r>
      <w:r w:rsidRPr="00746F27">
        <w:rPr>
          <w:rFonts w:ascii="Noto Sans" w:hAnsi="Noto Sans" w:cs="Noto Sans"/>
          <w:sz w:val="18"/>
        </w:rPr>
        <w:t xml:space="preserve"> nustatomos atsižvelgiant į įvairius ateities scenarijų rezultatus. TSLGM metodas remiasi atskiromis prielaidomis dėl būsimų įvykių, o PSĮM metodas įvertina būsimą rezultatų paskirstymą, pagal dabartinės vertės </w:t>
      </w:r>
      <w:proofErr w:type="spellStart"/>
      <w:r w:rsidRPr="00746F27">
        <w:rPr>
          <w:rFonts w:ascii="Noto Sans" w:hAnsi="Noto Sans" w:cs="Noto Sans"/>
          <w:sz w:val="18"/>
        </w:rPr>
        <w:t>lognormalųjį</w:t>
      </w:r>
      <w:proofErr w:type="spellEnd"/>
      <w:r w:rsidRPr="00746F27">
        <w:rPr>
          <w:rFonts w:ascii="Noto Sans" w:hAnsi="Noto Sans" w:cs="Noto Sans"/>
          <w:sz w:val="18"/>
        </w:rPr>
        <w:t xml:space="preserve"> skirstinį. </w:t>
      </w:r>
    </w:p>
    <w:p w14:paraId="2E544208" w14:textId="77777777" w:rsidR="003B4D8A" w:rsidRPr="00746F27" w:rsidRDefault="003B4D8A" w:rsidP="003B4D8A">
      <w:pPr>
        <w:pStyle w:val="ListParagraph"/>
        <w:numPr>
          <w:ilvl w:val="1"/>
          <w:numId w:val="33"/>
        </w:numPr>
        <w:spacing w:before="108" w:line="249" w:lineRule="auto"/>
        <w:ind w:left="993" w:right="742" w:hanging="709"/>
        <w:jc w:val="both"/>
        <w:rPr>
          <w:rFonts w:ascii="Noto Sans" w:hAnsi="Noto Sans" w:cs="Noto Sans"/>
          <w:sz w:val="18"/>
          <w:szCs w:val="18"/>
        </w:rPr>
      </w:pPr>
      <w:r w:rsidRPr="00746F27">
        <w:rPr>
          <w:rFonts w:ascii="Noto Sans" w:hAnsi="Noto Sans" w:cs="Noto Sans"/>
          <w:i/>
          <w:sz w:val="18"/>
        </w:rPr>
        <w:t>Vertintojas turėtų</w:t>
      </w:r>
      <w:r w:rsidRPr="00746F27">
        <w:rPr>
          <w:rFonts w:ascii="Noto Sans" w:hAnsi="Noto Sans" w:cs="Noto Sans"/>
          <w:sz w:val="18"/>
        </w:rPr>
        <w:t xml:space="preserve"> atsižvelgti į visus galimus </w:t>
      </w:r>
      <w:proofErr w:type="spellStart"/>
      <w:r w:rsidRPr="00746F27">
        <w:rPr>
          <w:rFonts w:ascii="Noto Sans" w:hAnsi="Noto Sans" w:cs="Noto Sans"/>
          <w:sz w:val="18"/>
        </w:rPr>
        <w:t>ikiinvesticinio</w:t>
      </w:r>
      <w:proofErr w:type="spellEnd"/>
      <w:r w:rsidRPr="00746F27">
        <w:rPr>
          <w:rFonts w:ascii="Noto Sans" w:hAnsi="Noto Sans" w:cs="Noto Sans"/>
          <w:sz w:val="18"/>
        </w:rPr>
        <w:t xml:space="preserve"> (angl. – „prie-</w:t>
      </w:r>
      <w:proofErr w:type="spellStart"/>
      <w:r w:rsidRPr="00746F27">
        <w:rPr>
          <w:rFonts w:ascii="Noto Sans" w:hAnsi="Noto Sans" w:cs="Noto Sans"/>
          <w:sz w:val="18"/>
        </w:rPr>
        <w:t>money</w:t>
      </w:r>
      <w:proofErr w:type="spellEnd"/>
      <w:r w:rsidRPr="00746F27">
        <w:rPr>
          <w:rFonts w:ascii="Noto Sans" w:hAnsi="Noto Sans" w:cs="Noto Sans"/>
          <w:sz w:val="18"/>
        </w:rPr>
        <w:t xml:space="preserve">“) ir </w:t>
      </w:r>
      <w:proofErr w:type="spellStart"/>
      <w:r w:rsidRPr="00746F27">
        <w:rPr>
          <w:rFonts w:ascii="Noto Sans" w:hAnsi="Noto Sans" w:cs="Noto Sans"/>
          <w:sz w:val="18"/>
        </w:rPr>
        <w:t>poinvesticinio</w:t>
      </w:r>
      <w:proofErr w:type="spellEnd"/>
      <w:r w:rsidRPr="00746F27">
        <w:rPr>
          <w:rFonts w:ascii="Noto Sans" w:hAnsi="Noto Sans" w:cs="Noto Sans"/>
          <w:sz w:val="18"/>
        </w:rPr>
        <w:t xml:space="preserve"> (angl. – „</w:t>
      </w:r>
      <w:proofErr w:type="spellStart"/>
      <w:r w:rsidRPr="00746F27">
        <w:rPr>
          <w:rFonts w:ascii="Noto Sans" w:hAnsi="Noto Sans" w:cs="Noto Sans"/>
          <w:sz w:val="18"/>
        </w:rPr>
        <w:t>post-money</w:t>
      </w:r>
      <w:proofErr w:type="spellEnd"/>
      <w:r w:rsidRPr="00746F27">
        <w:rPr>
          <w:rFonts w:ascii="Noto Sans" w:hAnsi="Noto Sans" w:cs="Noto Sans"/>
          <w:sz w:val="18"/>
        </w:rPr>
        <w:t xml:space="preserve">“) vertinimo skirtumus, ypač ankstyvosios stadijos įmonėse, turinčiose sudėtingą kapitalo struktūrą. Pavyzdžiui, pinigų investicija (t. y. </w:t>
      </w:r>
      <w:proofErr w:type="spellStart"/>
      <w:r w:rsidRPr="00746F27">
        <w:rPr>
          <w:rFonts w:ascii="Noto Sans" w:hAnsi="Noto Sans" w:cs="Noto Sans"/>
          <w:sz w:val="18"/>
        </w:rPr>
        <w:t>poinvesticinis</w:t>
      </w:r>
      <w:proofErr w:type="spellEnd"/>
      <w:r w:rsidRPr="00746F27">
        <w:rPr>
          <w:rFonts w:ascii="Noto Sans" w:hAnsi="Noto Sans" w:cs="Noto Sans"/>
          <w:sz w:val="18"/>
        </w:rPr>
        <w:t xml:space="preserve"> vertinimas) tokioms įmonėms </w:t>
      </w:r>
      <w:r w:rsidRPr="00746F27">
        <w:rPr>
          <w:rFonts w:ascii="Noto Sans" w:hAnsi="Noto Sans" w:cs="Noto Sans"/>
          <w:iCs/>
          <w:sz w:val="18"/>
        </w:rPr>
        <w:t>gali</w:t>
      </w:r>
      <w:r w:rsidRPr="00746F27">
        <w:rPr>
          <w:rFonts w:ascii="Noto Sans" w:hAnsi="Noto Sans" w:cs="Noto Sans"/>
          <w:sz w:val="18"/>
        </w:rPr>
        <w:t xml:space="preserve"> turėti įtakos bendram verslo rizikos  pobūdžiui, taip pat atitinkamam vertės paskirstymui tarp akcijų klasių.</w:t>
      </w:r>
    </w:p>
    <w:p w14:paraId="71760266" w14:textId="77777777" w:rsidR="003B4D8A" w:rsidRPr="00746F27" w:rsidRDefault="003B4D8A" w:rsidP="003B4D8A">
      <w:pPr>
        <w:pStyle w:val="ListParagraph"/>
        <w:numPr>
          <w:ilvl w:val="1"/>
          <w:numId w:val="33"/>
        </w:numPr>
        <w:spacing w:before="108" w:line="249" w:lineRule="auto"/>
        <w:ind w:left="993" w:right="742" w:hanging="709"/>
        <w:jc w:val="both"/>
        <w:rPr>
          <w:rFonts w:ascii="Noto Sans" w:hAnsi="Noto Sans" w:cs="Noto Sans"/>
          <w:sz w:val="18"/>
          <w:szCs w:val="18"/>
        </w:rPr>
      </w:pPr>
      <w:r w:rsidRPr="00746F27">
        <w:rPr>
          <w:rFonts w:ascii="Noto Sans" w:hAnsi="Noto Sans" w:cs="Noto Sans"/>
          <w:i/>
          <w:sz w:val="18"/>
        </w:rPr>
        <w:t>Vertintojas turėtų</w:t>
      </w:r>
      <w:r w:rsidRPr="00746F27">
        <w:rPr>
          <w:rFonts w:ascii="Noto Sans" w:hAnsi="Noto Sans" w:cs="Noto Sans"/>
          <w:sz w:val="18"/>
        </w:rPr>
        <w:t xml:space="preserve"> atsižvelgti į naujausius vertinamos nuosavybės specifinės nuosavybės klasės sandorius ir užtikrinti, kad </w:t>
      </w:r>
      <w:r w:rsidRPr="00746F27">
        <w:rPr>
          <w:rFonts w:ascii="Noto Sans" w:hAnsi="Noto Sans" w:cs="Noto Sans"/>
          <w:i/>
          <w:iCs/>
          <w:sz w:val="18"/>
        </w:rPr>
        <w:t>vertinime</w:t>
      </w:r>
      <w:r w:rsidRPr="00746F27">
        <w:rPr>
          <w:rFonts w:ascii="Noto Sans" w:hAnsi="Noto Sans" w:cs="Noto Sans"/>
          <w:sz w:val="18"/>
        </w:rPr>
        <w:t xml:space="preserve"> būtų atnaujintos prielaidos, rodančios investicijų struktūros ir rinkos sąlygų pokyčius.</w:t>
      </w:r>
    </w:p>
    <w:p w14:paraId="5746E68F" w14:textId="77777777" w:rsidR="003B4D8A" w:rsidRPr="00746F27" w:rsidRDefault="003B4D8A" w:rsidP="003B4D8A">
      <w:pPr>
        <w:spacing w:before="148"/>
        <w:ind w:left="993" w:right="1167"/>
        <w:jc w:val="both"/>
        <w:rPr>
          <w:rFonts w:ascii="Noto Sans" w:hAnsi="Noto Sans" w:cs="Noto Sans"/>
          <w:b/>
          <w:i/>
          <w:iCs/>
          <w:sz w:val="18"/>
          <w:lang w:val="lt-LT"/>
        </w:rPr>
      </w:pPr>
      <w:r w:rsidRPr="00746F27">
        <w:rPr>
          <w:rFonts w:ascii="Noto Sans" w:hAnsi="Noto Sans" w:cs="Noto Sans"/>
          <w:b/>
          <w:i/>
          <w:iCs/>
          <w:sz w:val="18"/>
          <w:lang w:val="lt-LT"/>
        </w:rPr>
        <w:t>Dabartinės vertės metodas</w:t>
      </w:r>
    </w:p>
    <w:p w14:paraId="407BF8AD" w14:textId="48882E25" w:rsidR="00946A69" w:rsidRPr="00746F27" w:rsidRDefault="003B4D8A" w:rsidP="00946A69">
      <w:pPr>
        <w:pStyle w:val="ListParagraph"/>
        <w:numPr>
          <w:ilvl w:val="1"/>
          <w:numId w:val="33"/>
        </w:numPr>
        <w:spacing w:before="108" w:line="249" w:lineRule="auto"/>
        <w:ind w:left="993" w:right="742" w:hanging="709"/>
        <w:jc w:val="both"/>
        <w:rPr>
          <w:rFonts w:ascii="Noto Sans" w:hAnsi="Noto Sans" w:cs="Noto Sans"/>
          <w:sz w:val="18"/>
        </w:rPr>
      </w:pPr>
      <w:r w:rsidRPr="00746F27">
        <w:rPr>
          <w:rFonts w:ascii="Noto Sans" w:hAnsi="Noto Sans" w:cs="Noto Sans"/>
          <w:sz w:val="18"/>
        </w:rPr>
        <w:t xml:space="preserve">Dabartinės vertės metodu (DVM) įmonės vertė paskirstoma įvairiems skolos ir nuosavybės vertybiniams popieriams darant prielaidą, kad įmonė bus nedelsiant parduodama. Pagal DVM, norint apskaičiuoti liekamąją nuosavybės vertę, pirmiausia iš įmonės vertės išskaičiuojami įsipareigojimai finansinių skolų arba vertybinių popierių, lygiaverčių skoloms, turėtojams. </w:t>
      </w:r>
      <w:r w:rsidRPr="00746F27">
        <w:rPr>
          <w:rFonts w:ascii="Noto Sans" w:hAnsi="Noto Sans" w:cs="Noto Sans"/>
          <w:i/>
          <w:sz w:val="18"/>
        </w:rPr>
        <w:t>Vertintojas turėtų</w:t>
      </w:r>
      <w:r w:rsidRPr="00746F27">
        <w:rPr>
          <w:rFonts w:ascii="Noto Sans" w:hAnsi="Noto Sans" w:cs="Noto Sans"/>
          <w:sz w:val="18"/>
        </w:rPr>
        <w:t xml:space="preserve"> atsižvelgti, ar į įmonės vertę yra</w:t>
      </w:r>
      <w:r w:rsidR="00946A69" w:rsidRPr="00746F27">
        <w:rPr>
          <w:rFonts w:ascii="Noto Sans" w:hAnsi="Noto Sans" w:cs="Noto Sans"/>
          <w:sz w:val="18"/>
        </w:rPr>
        <w:t xml:space="preserve"> </w:t>
      </w:r>
      <w:r w:rsidR="00946A69" w:rsidRPr="00746F27">
        <w:rPr>
          <w:rFonts w:ascii="Noto Sans" w:hAnsi="Noto Sans" w:cs="Noto Sans"/>
          <w:sz w:val="18"/>
        </w:rPr>
        <w:t xml:space="preserve">įtraukiami ar neįtraukiami pinigai, nes tai lemia </w:t>
      </w:r>
      <w:r w:rsidR="00946A69" w:rsidRPr="00746F27">
        <w:rPr>
          <w:rFonts w:ascii="Noto Sans" w:hAnsi="Noto Sans" w:cs="Noto Sans"/>
          <w:sz w:val="18"/>
        </w:rPr>
        <w:lastRenderedPageBreak/>
        <w:t xml:space="preserve">ar paskirstoma bendroji, ar grynoji skola. Tuomet </w:t>
      </w:r>
      <w:r w:rsidR="00946A69" w:rsidRPr="00746F27">
        <w:rPr>
          <w:rFonts w:ascii="Noto Sans" w:hAnsi="Noto Sans" w:cs="Noto Sans"/>
          <w:i/>
          <w:sz w:val="18"/>
        </w:rPr>
        <w:t>vertė</w:t>
      </w:r>
      <w:r w:rsidR="00946A69" w:rsidRPr="00746F27">
        <w:rPr>
          <w:rFonts w:ascii="Noto Sans" w:hAnsi="Noto Sans" w:cs="Noto Sans"/>
          <w:sz w:val="18"/>
        </w:rPr>
        <w:t xml:space="preserve"> paskirstoma įvairioms privilegijuotųjų akcijų serijoms remiantis serijos pirmumu likvidavimo atveju arba konvertavimo vertėmis atsižvelgiant į tai, kuri iš jų yra didesnė. Galiausiai, bet kokia liekamoji vertė yra priskiriama paprastosioms akcijoms, pasirinkimo sandoriams ir teisėms pirkti ar parduoti akcijas.</w:t>
      </w:r>
    </w:p>
    <w:p w14:paraId="6EFFEB32" w14:textId="77777777" w:rsidR="00946A69" w:rsidRPr="00746F27" w:rsidRDefault="00946A69" w:rsidP="00946A69">
      <w:pPr>
        <w:pStyle w:val="ListParagraph"/>
        <w:numPr>
          <w:ilvl w:val="1"/>
          <w:numId w:val="33"/>
        </w:numPr>
        <w:spacing w:before="108" w:line="249" w:lineRule="auto"/>
        <w:ind w:left="993" w:right="742" w:hanging="709"/>
        <w:jc w:val="both"/>
        <w:rPr>
          <w:rFonts w:ascii="Noto Sans" w:hAnsi="Noto Sans" w:cs="Noto Sans"/>
          <w:sz w:val="18"/>
          <w:szCs w:val="18"/>
        </w:rPr>
      </w:pPr>
      <w:r w:rsidRPr="00746F27">
        <w:rPr>
          <w:rFonts w:ascii="Noto Sans" w:hAnsi="Noto Sans" w:cs="Noto Sans"/>
          <w:sz w:val="18"/>
        </w:rPr>
        <w:t>DVM metodas yra ribotas, nes jis nėra orientuotas į ateitį ir neatsižvelgia į daugelio akcijų klasių išmokas pagal pasirinkimo sandorius.</w:t>
      </w:r>
    </w:p>
    <w:p w14:paraId="6AEEE202" w14:textId="77777777" w:rsidR="00946A69" w:rsidRPr="00746F27" w:rsidRDefault="00946A69" w:rsidP="00946A69">
      <w:pPr>
        <w:pStyle w:val="ListParagraph"/>
        <w:numPr>
          <w:ilvl w:val="1"/>
          <w:numId w:val="33"/>
        </w:numPr>
        <w:spacing w:before="108" w:line="249" w:lineRule="auto"/>
        <w:ind w:left="993" w:right="742" w:hanging="709"/>
        <w:jc w:val="both"/>
        <w:rPr>
          <w:rFonts w:ascii="Noto Sans" w:hAnsi="Noto Sans" w:cs="Noto Sans"/>
          <w:sz w:val="18"/>
          <w:szCs w:val="18"/>
        </w:rPr>
      </w:pPr>
      <w:r w:rsidRPr="00746F27">
        <w:rPr>
          <w:rFonts w:ascii="Noto Sans" w:hAnsi="Noto Sans" w:cs="Noto Sans"/>
          <w:sz w:val="18"/>
        </w:rPr>
        <w:t xml:space="preserve">DVM metodas </w:t>
      </w:r>
      <w:r w:rsidRPr="00746F27">
        <w:rPr>
          <w:rFonts w:ascii="Noto Sans" w:hAnsi="Noto Sans" w:cs="Noto Sans"/>
          <w:i/>
          <w:sz w:val="18"/>
        </w:rPr>
        <w:t xml:space="preserve">turėtų </w:t>
      </w:r>
      <w:r w:rsidRPr="00746F27">
        <w:rPr>
          <w:rFonts w:ascii="Noto Sans" w:hAnsi="Noto Sans" w:cs="Noto Sans"/>
          <w:iCs/>
          <w:sz w:val="18"/>
        </w:rPr>
        <w:t>būti</w:t>
      </w:r>
      <w:r w:rsidRPr="00746F27">
        <w:rPr>
          <w:rFonts w:ascii="Noto Sans" w:hAnsi="Noto Sans" w:cs="Noto Sans"/>
          <w:sz w:val="18"/>
        </w:rPr>
        <w:t xml:space="preserve"> taikomas tik tada, kai yra bent viena iš šių sąlygų: </w:t>
      </w:r>
    </w:p>
    <w:p w14:paraId="696168E0" w14:textId="77777777" w:rsidR="00946A69" w:rsidRPr="00746F27" w:rsidRDefault="00946A69" w:rsidP="00946A69">
      <w:pPr>
        <w:pStyle w:val="ListParagraph"/>
        <w:numPr>
          <w:ilvl w:val="2"/>
          <w:numId w:val="2"/>
        </w:numPr>
        <w:spacing w:before="40" w:line="249" w:lineRule="auto"/>
        <w:ind w:left="1418" w:right="742" w:hanging="425"/>
        <w:jc w:val="both"/>
        <w:rPr>
          <w:rFonts w:ascii="Noto Sans" w:hAnsi="Noto Sans" w:cs="Noto Sans"/>
          <w:sz w:val="18"/>
        </w:rPr>
      </w:pPr>
      <w:r w:rsidRPr="00746F27">
        <w:rPr>
          <w:rFonts w:ascii="Noto Sans" w:hAnsi="Noto Sans" w:cs="Noto Sans"/>
          <w:sz w:val="18"/>
        </w:rPr>
        <w:t>įmonės likvidumo įvykis (angl. – „</w:t>
      </w:r>
      <w:proofErr w:type="spellStart"/>
      <w:r w:rsidRPr="00746F27">
        <w:rPr>
          <w:rFonts w:ascii="Noto Sans" w:hAnsi="Noto Sans" w:cs="Noto Sans"/>
          <w:iCs/>
          <w:sz w:val="18"/>
        </w:rPr>
        <w:t>liquidity</w:t>
      </w:r>
      <w:proofErr w:type="spellEnd"/>
      <w:r w:rsidRPr="00746F27">
        <w:rPr>
          <w:rFonts w:ascii="Noto Sans" w:hAnsi="Noto Sans" w:cs="Noto Sans"/>
          <w:iCs/>
          <w:sz w:val="18"/>
        </w:rPr>
        <w:t xml:space="preserve"> </w:t>
      </w:r>
      <w:proofErr w:type="spellStart"/>
      <w:r w:rsidRPr="00746F27">
        <w:rPr>
          <w:rFonts w:ascii="Noto Sans" w:hAnsi="Noto Sans" w:cs="Noto Sans"/>
          <w:iCs/>
          <w:sz w:val="18"/>
        </w:rPr>
        <w:t>event</w:t>
      </w:r>
      <w:proofErr w:type="spellEnd"/>
      <w:r w:rsidRPr="00746F27">
        <w:rPr>
          <w:rFonts w:ascii="Noto Sans" w:hAnsi="Noto Sans" w:cs="Noto Sans"/>
          <w:iCs/>
          <w:sz w:val="18"/>
        </w:rPr>
        <w:t>“</w:t>
      </w:r>
      <w:r w:rsidRPr="00746F27">
        <w:rPr>
          <w:rFonts w:ascii="Noto Sans" w:hAnsi="Noto Sans" w:cs="Noto Sans"/>
          <w:i/>
          <w:sz w:val="18"/>
        </w:rPr>
        <w:t>)</w:t>
      </w:r>
      <w:r w:rsidRPr="00746F27">
        <w:rPr>
          <w:rFonts w:ascii="Noto Sans" w:hAnsi="Noto Sans" w:cs="Noto Sans"/>
          <w:sz w:val="18"/>
        </w:rPr>
        <w:t xml:space="preserve"> yra neišvengiamas;</w:t>
      </w:r>
    </w:p>
    <w:p w14:paraId="590146D8" w14:textId="77777777" w:rsidR="00946A69" w:rsidRPr="00746F27" w:rsidRDefault="00946A69" w:rsidP="00946A69">
      <w:pPr>
        <w:pStyle w:val="ListParagraph"/>
        <w:numPr>
          <w:ilvl w:val="2"/>
          <w:numId w:val="2"/>
        </w:numPr>
        <w:spacing w:before="40" w:line="249" w:lineRule="auto"/>
        <w:ind w:left="1418" w:right="742" w:hanging="425"/>
        <w:jc w:val="both"/>
        <w:rPr>
          <w:rFonts w:ascii="Noto Sans" w:hAnsi="Noto Sans" w:cs="Noto Sans"/>
          <w:sz w:val="18"/>
        </w:rPr>
      </w:pPr>
      <w:r w:rsidRPr="00746F27">
        <w:rPr>
          <w:rFonts w:ascii="Noto Sans" w:hAnsi="Noto Sans" w:cs="Noto Sans"/>
          <w:sz w:val="18"/>
        </w:rPr>
        <w:t xml:space="preserve">kai įmonės tokia ankstyva plėtros stadija, kad nebuvo sukurta jokia </w:t>
      </w:r>
      <w:r w:rsidRPr="00746F27">
        <w:rPr>
          <w:rFonts w:ascii="Noto Sans" w:hAnsi="Noto Sans" w:cs="Noto Sans"/>
          <w:i/>
          <w:iCs/>
          <w:sz w:val="18"/>
        </w:rPr>
        <w:t>reikšminga</w:t>
      </w:r>
      <w:r w:rsidRPr="00746F27">
        <w:rPr>
          <w:rFonts w:ascii="Noto Sans" w:hAnsi="Noto Sans" w:cs="Noto Sans"/>
          <w:sz w:val="18"/>
        </w:rPr>
        <w:t xml:space="preserve"> bendros nuosavybės vertė, viršijanti bet kurios privilegijuotosios nuosavybės likvidavimo vertę;</w:t>
      </w:r>
    </w:p>
    <w:p w14:paraId="2107B4C5" w14:textId="77777777" w:rsidR="00946A69" w:rsidRPr="00746F27" w:rsidRDefault="00946A69" w:rsidP="00946A69">
      <w:pPr>
        <w:pStyle w:val="ListParagraph"/>
        <w:numPr>
          <w:ilvl w:val="2"/>
          <w:numId w:val="2"/>
        </w:numPr>
        <w:spacing w:before="40" w:line="249" w:lineRule="auto"/>
        <w:ind w:left="1418" w:right="742" w:hanging="425"/>
        <w:jc w:val="both"/>
        <w:rPr>
          <w:rFonts w:ascii="Noto Sans" w:hAnsi="Noto Sans" w:cs="Noto Sans"/>
          <w:sz w:val="18"/>
        </w:rPr>
      </w:pPr>
      <w:r w:rsidRPr="00746F27">
        <w:rPr>
          <w:rFonts w:ascii="Noto Sans" w:hAnsi="Noto Sans" w:cs="Noto Sans"/>
          <w:sz w:val="18"/>
        </w:rPr>
        <w:t xml:space="preserve">nebuvo  padaryta jokios esminės pažangos dėl įmonės verslo plano; </w:t>
      </w:r>
    </w:p>
    <w:p w14:paraId="3FAEBD69" w14:textId="77777777" w:rsidR="00946A69" w:rsidRPr="00746F27" w:rsidRDefault="00946A69" w:rsidP="00946A69">
      <w:pPr>
        <w:pStyle w:val="ListParagraph"/>
        <w:numPr>
          <w:ilvl w:val="2"/>
          <w:numId w:val="2"/>
        </w:numPr>
        <w:spacing w:before="40" w:line="249" w:lineRule="auto"/>
        <w:ind w:left="1418" w:right="742" w:hanging="425"/>
        <w:jc w:val="both"/>
        <w:rPr>
          <w:rFonts w:ascii="Noto Sans" w:hAnsi="Noto Sans" w:cs="Noto Sans"/>
          <w:sz w:val="18"/>
        </w:rPr>
      </w:pPr>
      <w:r w:rsidRPr="00746F27">
        <w:rPr>
          <w:rFonts w:ascii="Noto Sans" w:hAnsi="Noto Sans" w:cs="Noto Sans"/>
          <w:sz w:val="18"/>
        </w:rPr>
        <w:t xml:space="preserve">nėra jokio pagrįsto pagrindo nustatyti ateityje galimai sukuriamos </w:t>
      </w:r>
      <w:r w:rsidRPr="00746F27">
        <w:rPr>
          <w:rFonts w:ascii="Noto Sans" w:hAnsi="Noto Sans" w:cs="Noto Sans"/>
          <w:i/>
          <w:sz w:val="18"/>
        </w:rPr>
        <w:t>vertės</w:t>
      </w:r>
      <w:r w:rsidRPr="00746F27">
        <w:rPr>
          <w:rFonts w:ascii="Noto Sans" w:hAnsi="Noto Sans" w:cs="Noto Sans"/>
          <w:sz w:val="18"/>
        </w:rPr>
        <w:t xml:space="preserve">, kuri viršytų likvidavimo vertę, dydį bei laiko </w:t>
      </w:r>
      <w:r w:rsidRPr="00746F27">
        <w:rPr>
          <w:rFonts w:ascii="Noto Sans" w:hAnsi="Noto Sans" w:cs="Noto Sans"/>
          <w:iCs/>
          <w:sz w:val="18"/>
        </w:rPr>
        <w:t>momentą</w:t>
      </w:r>
      <w:r w:rsidRPr="00746F27">
        <w:rPr>
          <w:rFonts w:ascii="Noto Sans" w:hAnsi="Noto Sans" w:cs="Noto Sans"/>
          <w:i/>
          <w:iCs/>
          <w:sz w:val="18"/>
        </w:rPr>
        <w:t>.</w:t>
      </w:r>
    </w:p>
    <w:p w14:paraId="2DA548CD" w14:textId="77777777" w:rsidR="00946A69" w:rsidRPr="00746F27" w:rsidRDefault="00946A69" w:rsidP="00946A69">
      <w:pPr>
        <w:pStyle w:val="ListParagraph"/>
        <w:numPr>
          <w:ilvl w:val="1"/>
          <w:numId w:val="33"/>
        </w:numPr>
        <w:spacing w:before="108" w:line="249" w:lineRule="auto"/>
        <w:ind w:left="993" w:right="742" w:hanging="709"/>
        <w:jc w:val="both"/>
        <w:rPr>
          <w:rFonts w:ascii="Noto Sans" w:hAnsi="Noto Sans" w:cs="Noto Sans"/>
          <w:sz w:val="18"/>
          <w:szCs w:val="18"/>
        </w:rPr>
      </w:pPr>
      <w:r w:rsidRPr="00746F27">
        <w:rPr>
          <w:rFonts w:ascii="Noto Sans" w:hAnsi="Noto Sans" w:cs="Noto Sans"/>
          <w:i/>
          <w:sz w:val="18"/>
        </w:rPr>
        <w:t xml:space="preserve">Vertintojas </w:t>
      </w:r>
      <w:r w:rsidRPr="00746F27">
        <w:rPr>
          <w:rFonts w:ascii="Noto Sans" w:hAnsi="Noto Sans" w:cs="Noto Sans"/>
          <w:sz w:val="18"/>
        </w:rPr>
        <w:t>be atlikto tyrimo ir jo svarstymo</w:t>
      </w:r>
      <w:r w:rsidRPr="00746F27">
        <w:rPr>
          <w:rFonts w:ascii="Noto Sans" w:hAnsi="Noto Sans" w:cs="Noto Sans"/>
          <w:i/>
          <w:sz w:val="18"/>
        </w:rPr>
        <w:t xml:space="preserve"> neturėtų</w:t>
      </w:r>
      <w:r w:rsidRPr="00746F27">
        <w:rPr>
          <w:rFonts w:ascii="Noto Sans" w:hAnsi="Noto Sans" w:cs="Noto Sans"/>
          <w:sz w:val="18"/>
        </w:rPr>
        <w:t xml:space="preserve"> taikyti prielaidos, kad skolų ar skolos vertybinių popierių </w:t>
      </w:r>
      <w:r w:rsidRPr="00746F27">
        <w:rPr>
          <w:rFonts w:ascii="Noto Sans" w:hAnsi="Noto Sans" w:cs="Noto Sans"/>
          <w:i/>
          <w:sz w:val="18"/>
        </w:rPr>
        <w:t xml:space="preserve">vertė </w:t>
      </w:r>
      <w:r w:rsidRPr="00746F27">
        <w:rPr>
          <w:rFonts w:ascii="Noto Sans" w:hAnsi="Noto Sans" w:cs="Noto Sans"/>
          <w:sz w:val="18"/>
        </w:rPr>
        <w:t>ir jų balansinė vertė (angl. – „</w:t>
      </w:r>
      <w:proofErr w:type="spellStart"/>
      <w:r w:rsidRPr="00746F27">
        <w:rPr>
          <w:rFonts w:ascii="Noto Sans" w:hAnsi="Noto Sans" w:cs="Noto Sans"/>
          <w:sz w:val="18"/>
        </w:rPr>
        <w:t>Book</w:t>
      </w:r>
      <w:proofErr w:type="spellEnd"/>
      <w:r w:rsidRPr="00746F27">
        <w:rPr>
          <w:rFonts w:ascii="Noto Sans" w:hAnsi="Noto Sans" w:cs="Noto Sans"/>
          <w:sz w:val="18"/>
        </w:rPr>
        <w:t xml:space="preserve"> </w:t>
      </w:r>
      <w:proofErr w:type="spellStart"/>
      <w:r w:rsidRPr="00746F27">
        <w:rPr>
          <w:rFonts w:ascii="Noto Sans" w:hAnsi="Noto Sans" w:cs="Noto Sans"/>
          <w:sz w:val="18"/>
        </w:rPr>
        <w:t>value</w:t>
      </w:r>
      <w:proofErr w:type="spellEnd"/>
      <w:r w:rsidRPr="00746F27">
        <w:rPr>
          <w:rFonts w:ascii="Noto Sans" w:hAnsi="Noto Sans" w:cs="Noto Sans"/>
          <w:sz w:val="18"/>
        </w:rPr>
        <w:t>“) yra vienodos.</w:t>
      </w:r>
    </w:p>
    <w:p w14:paraId="38E6AA47" w14:textId="77777777" w:rsidR="00946A69" w:rsidRPr="00746F27" w:rsidRDefault="00946A69" w:rsidP="00946A69">
      <w:pPr>
        <w:spacing w:before="148"/>
        <w:ind w:left="993" w:right="1167"/>
        <w:jc w:val="both"/>
        <w:rPr>
          <w:rFonts w:ascii="Noto Sans" w:hAnsi="Noto Sans" w:cs="Noto Sans"/>
          <w:b/>
          <w:i/>
          <w:iCs/>
          <w:sz w:val="18"/>
          <w:lang w:val="lt-LT"/>
        </w:rPr>
      </w:pPr>
      <w:r w:rsidRPr="00746F27">
        <w:rPr>
          <w:rFonts w:ascii="Noto Sans" w:hAnsi="Noto Sans" w:cs="Noto Sans"/>
          <w:b/>
          <w:i/>
          <w:iCs/>
          <w:sz w:val="18"/>
          <w:lang w:val="lt-LT"/>
        </w:rPr>
        <w:t>Pasirinkimo sandorių įkainojimo metodas</w:t>
      </w:r>
    </w:p>
    <w:p w14:paraId="041F3C6A" w14:textId="77777777" w:rsidR="00946A69" w:rsidRPr="00746F27" w:rsidRDefault="00946A69" w:rsidP="00946A69">
      <w:pPr>
        <w:pStyle w:val="ListParagraph"/>
        <w:numPr>
          <w:ilvl w:val="1"/>
          <w:numId w:val="33"/>
        </w:numPr>
        <w:spacing w:before="104" w:line="249" w:lineRule="auto"/>
        <w:ind w:left="993" w:right="742" w:hanging="709"/>
        <w:jc w:val="both"/>
        <w:rPr>
          <w:rFonts w:ascii="Noto Sans" w:hAnsi="Noto Sans" w:cs="Noto Sans"/>
          <w:sz w:val="18"/>
          <w:szCs w:val="18"/>
        </w:rPr>
      </w:pPr>
      <w:r w:rsidRPr="00746F27">
        <w:rPr>
          <w:rFonts w:ascii="Noto Sans" w:hAnsi="Noto Sans" w:cs="Noto Sans"/>
          <w:sz w:val="18"/>
        </w:rPr>
        <w:t>Pagal pasirinkimo sandorių įkainojimo</w:t>
      </w:r>
      <w:r w:rsidRPr="00746F27">
        <w:rPr>
          <w:rFonts w:ascii="Noto Sans" w:hAnsi="Noto Sans" w:cs="Noto Sans"/>
          <w:b/>
          <w:sz w:val="18"/>
        </w:rPr>
        <w:t xml:space="preserve"> </w:t>
      </w:r>
      <w:r w:rsidRPr="00746F27">
        <w:rPr>
          <w:rFonts w:ascii="Noto Sans" w:hAnsi="Noto Sans" w:cs="Noto Sans"/>
          <w:sz w:val="18"/>
        </w:rPr>
        <w:t xml:space="preserve">metodą (PSĮM) </w:t>
      </w:r>
      <w:r w:rsidRPr="00746F27">
        <w:rPr>
          <w:rFonts w:ascii="Noto Sans" w:hAnsi="Noto Sans" w:cs="Noto Sans"/>
          <w:iCs/>
          <w:sz w:val="18"/>
        </w:rPr>
        <w:t>vertinamos</w:t>
      </w:r>
      <w:r w:rsidRPr="00746F27">
        <w:rPr>
          <w:rFonts w:ascii="Noto Sans" w:hAnsi="Noto Sans" w:cs="Noto Sans"/>
          <w:sz w:val="18"/>
        </w:rPr>
        <w:t xml:space="preserve"> skirtingos akcijų klasės taikant </w:t>
      </w:r>
      <w:r w:rsidRPr="00746F27">
        <w:rPr>
          <w:rFonts w:ascii="Noto Sans" w:hAnsi="Noto Sans" w:cs="Noto Sans"/>
          <w:sz w:val="18"/>
          <w:szCs w:val="18"/>
        </w:rPr>
        <w:t>pasirinkimo sandorių</w:t>
      </w:r>
      <w:r w:rsidRPr="00746F27">
        <w:rPr>
          <w:rFonts w:ascii="Noto Sans" w:hAnsi="Noto Sans" w:cs="Noto Sans"/>
          <w:sz w:val="18"/>
        </w:rPr>
        <w:t xml:space="preserve"> įkainojimo modelį vertinant kiekvienai akcijų klasei tenkančius pinigų srautus iš įmonės. PSĮM dažnai taikomas kapitalo struktūroms, kuriose skirtingų akcijų klasių išmokos keičiasi priklausomai nuo nuosavybės visos vertės lygių. Skirtingoms akcijų klasėms priskiriamos konvertuojamos privilegijuotosios akcijos, valdymo paskatų vienetai, pasirinkimo sandoriai ar kitos akcijų klasės, kurios turi tam tikrą pirmumą likvidavimo atveju. </w:t>
      </w:r>
    </w:p>
    <w:p w14:paraId="3D5D6116" w14:textId="77777777" w:rsidR="00946A69" w:rsidRPr="00746F27" w:rsidRDefault="00946A69" w:rsidP="00946A69">
      <w:pPr>
        <w:pStyle w:val="ListParagraph"/>
        <w:numPr>
          <w:ilvl w:val="1"/>
          <w:numId w:val="33"/>
        </w:numPr>
        <w:spacing w:before="104" w:line="249" w:lineRule="auto"/>
        <w:ind w:left="993" w:right="742" w:hanging="709"/>
        <w:jc w:val="both"/>
        <w:rPr>
          <w:rFonts w:ascii="Noto Sans" w:hAnsi="Noto Sans" w:cs="Noto Sans"/>
          <w:sz w:val="18"/>
          <w:szCs w:val="18"/>
        </w:rPr>
      </w:pPr>
      <w:r w:rsidRPr="00746F27">
        <w:rPr>
          <w:rFonts w:ascii="Noto Sans" w:hAnsi="Noto Sans" w:cs="Noto Sans"/>
          <w:sz w:val="18"/>
        </w:rPr>
        <w:t xml:space="preserve">PSĮM </w:t>
      </w:r>
      <w:r w:rsidRPr="00746F27">
        <w:rPr>
          <w:rFonts w:ascii="Noto Sans" w:hAnsi="Noto Sans" w:cs="Noto Sans"/>
          <w:iCs/>
          <w:sz w:val="18"/>
        </w:rPr>
        <w:t>gali</w:t>
      </w:r>
      <w:r w:rsidRPr="00746F27">
        <w:rPr>
          <w:rFonts w:ascii="Noto Sans" w:hAnsi="Noto Sans" w:cs="Noto Sans"/>
          <w:i/>
          <w:sz w:val="18"/>
        </w:rPr>
        <w:t xml:space="preserve"> </w:t>
      </w:r>
      <w:r w:rsidRPr="00746F27">
        <w:rPr>
          <w:rFonts w:ascii="Noto Sans" w:hAnsi="Noto Sans" w:cs="Noto Sans"/>
          <w:sz w:val="18"/>
        </w:rPr>
        <w:t>būti taikomas įmonės vertei tokiu būdu: arba į PSĮM skaičiavimus įtraukiant bet kokią skolą, arba nustatant tik pagal nuosavybę, skolą įvertinus atskirai.</w:t>
      </w:r>
    </w:p>
    <w:p w14:paraId="426253C5" w14:textId="77777777" w:rsidR="00946A69" w:rsidRPr="00746F27" w:rsidRDefault="00946A69" w:rsidP="00946A69">
      <w:pPr>
        <w:pStyle w:val="ListParagraph"/>
        <w:numPr>
          <w:ilvl w:val="1"/>
          <w:numId w:val="33"/>
        </w:numPr>
        <w:spacing w:before="104" w:line="249" w:lineRule="auto"/>
        <w:ind w:left="993" w:right="742" w:hanging="709"/>
        <w:jc w:val="both"/>
        <w:rPr>
          <w:rFonts w:ascii="Noto Sans" w:hAnsi="Noto Sans" w:cs="Noto Sans"/>
          <w:sz w:val="18"/>
          <w:szCs w:val="18"/>
        </w:rPr>
      </w:pPr>
      <w:r w:rsidRPr="00746F27">
        <w:rPr>
          <w:rFonts w:ascii="Noto Sans" w:hAnsi="Noto Sans" w:cs="Noto Sans"/>
          <w:sz w:val="18"/>
        </w:rPr>
        <w:t>PSĮM atsižvelgiama į įvairias akcininkų sutarčių sąlygas, kurios darytų įtaką  kiekvienos nuosavybės klasės paskirstymui likvidumo įvykio atveju įskaitant vertybinių popierių pranašumo lygį, dividendų politiką, konvertavimo  koeficientus ir grynųjų pinigų paskirstymus.</w:t>
      </w:r>
    </w:p>
    <w:p w14:paraId="5134910B" w14:textId="30B57E8B" w:rsidR="00946A69" w:rsidRPr="00746F27" w:rsidRDefault="00946A69" w:rsidP="00946A69">
      <w:pPr>
        <w:pStyle w:val="ListParagraph"/>
        <w:numPr>
          <w:ilvl w:val="1"/>
          <w:numId w:val="33"/>
        </w:numPr>
        <w:spacing w:before="104" w:line="249" w:lineRule="auto"/>
        <w:ind w:left="993" w:right="742" w:hanging="709"/>
        <w:jc w:val="both"/>
        <w:rPr>
          <w:rFonts w:ascii="Noto Sans" w:hAnsi="Noto Sans" w:cs="Noto Sans"/>
          <w:sz w:val="18"/>
        </w:rPr>
      </w:pPr>
      <w:r w:rsidRPr="00746F27">
        <w:rPr>
          <w:rFonts w:ascii="Noto Sans" w:hAnsi="Noto Sans" w:cs="Noto Sans"/>
          <w:sz w:val="18"/>
        </w:rPr>
        <w:t xml:space="preserve">PSĮM atskaitos taškas yra visos </w:t>
      </w:r>
      <w:r w:rsidRPr="00746F27">
        <w:rPr>
          <w:rFonts w:ascii="Noto Sans" w:hAnsi="Noto Sans" w:cs="Noto Sans"/>
          <w:iCs/>
          <w:sz w:val="18"/>
        </w:rPr>
        <w:t>verslo</w:t>
      </w:r>
      <w:r w:rsidRPr="00746F27">
        <w:rPr>
          <w:rFonts w:ascii="Noto Sans" w:hAnsi="Noto Sans" w:cs="Noto Sans"/>
          <w:sz w:val="18"/>
        </w:rPr>
        <w:t xml:space="preserve"> nuosavybės </w:t>
      </w:r>
      <w:r w:rsidRPr="00746F27">
        <w:rPr>
          <w:rFonts w:ascii="Noto Sans" w:hAnsi="Noto Sans" w:cs="Noto Sans"/>
          <w:i/>
          <w:sz w:val="18"/>
        </w:rPr>
        <w:t>vertė</w:t>
      </w:r>
      <w:r w:rsidRPr="00746F27">
        <w:rPr>
          <w:rFonts w:ascii="Noto Sans" w:hAnsi="Noto Sans" w:cs="Noto Sans"/>
          <w:sz w:val="18"/>
        </w:rPr>
        <w:t xml:space="preserve">. PSĮM yra taikomas visos nuosavybės vertės paskirstymui nuosavybės  vertybiniams popieriams. </w:t>
      </w:r>
    </w:p>
    <w:p w14:paraId="102ED36E" w14:textId="77777777" w:rsidR="00BE266D" w:rsidRPr="00746F27" w:rsidRDefault="00BE266D" w:rsidP="00BE266D">
      <w:pPr>
        <w:pStyle w:val="ListParagraph"/>
        <w:numPr>
          <w:ilvl w:val="1"/>
          <w:numId w:val="33"/>
        </w:numPr>
        <w:spacing w:before="104" w:line="249" w:lineRule="auto"/>
        <w:ind w:left="993" w:right="742" w:hanging="709"/>
        <w:jc w:val="both"/>
        <w:rPr>
          <w:rFonts w:ascii="Noto Sans" w:hAnsi="Noto Sans" w:cs="Noto Sans"/>
          <w:sz w:val="18"/>
          <w:szCs w:val="18"/>
        </w:rPr>
      </w:pPr>
      <w:r w:rsidRPr="00746F27">
        <w:rPr>
          <w:rFonts w:ascii="Noto Sans" w:hAnsi="Noto Sans" w:cs="Noto Sans"/>
          <w:sz w:val="18"/>
        </w:rPr>
        <w:t>PSĮM (arba giminingas hibridinis metodas) tinka tokiomis aplinkybėmis, kai sunku prognozuoti konkrečius būsimus likvidumo įvykius</w:t>
      </w:r>
      <w:r w:rsidRPr="00746F27">
        <w:rPr>
          <w:rFonts w:ascii="Noto Sans" w:hAnsi="Noto Sans" w:cs="Noto Sans"/>
          <w:i/>
          <w:sz w:val="18"/>
        </w:rPr>
        <w:t xml:space="preserve"> </w:t>
      </w:r>
      <w:r w:rsidRPr="00746F27">
        <w:rPr>
          <w:rFonts w:ascii="Noto Sans" w:hAnsi="Noto Sans" w:cs="Noto Sans"/>
          <w:sz w:val="18"/>
        </w:rPr>
        <w:t>arba kai verslas yra  ankstyvoje plėtros stadijoje.</w:t>
      </w:r>
    </w:p>
    <w:p w14:paraId="6F71CA98" w14:textId="77777777" w:rsidR="00BE266D" w:rsidRPr="00746F27" w:rsidRDefault="00BE266D" w:rsidP="00BE266D">
      <w:pPr>
        <w:pStyle w:val="ListParagraph"/>
        <w:numPr>
          <w:ilvl w:val="1"/>
          <w:numId w:val="33"/>
        </w:numPr>
        <w:spacing w:before="108" w:after="120" w:line="249" w:lineRule="auto"/>
        <w:ind w:left="993" w:right="742" w:hanging="709"/>
        <w:jc w:val="both"/>
        <w:rPr>
          <w:rFonts w:ascii="Noto Sans" w:hAnsi="Noto Sans" w:cs="Noto Sans"/>
          <w:sz w:val="18"/>
        </w:rPr>
      </w:pPr>
      <w:r w:rsidRPr="00746F27">
        <w:rPr>
          <w:rFonts w:ascii="Noto Sans" w:hAnsi="Noto Sans" w:cs="Noto Sans"/>
          <w:sz w:val="18"/>
        </w:rPr>
        <w:t xml:space="preserve">PSĮM dažniausiai remiasi </w:t>
      </w:r>
      <w:proofErr w:type="spellStart"/>
      <w:r w:rsidRPr="00746F27">
        <w:rPr>
          <w:rFonts w:ascii="Noto Sans" w:hAnsi="Noto Sans" w:cs="Noto Sans"/>
          <w:i/>
          <w:sz w:val="18"/>
        </w:rPr>
        <w:t>Black</w:t>
      </w:r>
      <w:proofErr w:type="spellEnd"/>
      <w:r w:rsidRPr="00746F27">
        <w:rPr>
          <w:rFonts w:ascii="Noto Sans" w:hAnsi="Noto Sans" w:cs="Noto Sans"/>
          <w:i/>
          <w:sz w:val="18"/>
        </w:rPr>
        <w:t>–</w:t>
      </w:r>
      <w:proofErr w:type="spellStart"/>
      <w:r w:rsidRPr="00746F27">
        <w:rPr>
          <w:rFonts w:ascii="Noto Sans" w:hAnsi="Noto Sans" w:cs="Noto Sans"/>
          <w:i/>
          <w:sz w:val="18"/>
        </w:rPr>
        <w:t>Scholes</w:t>
      </w:r>
      <w:proofErr w:type="spellEnd"/>
      <w:r w:rsidRPr="00746F27">
        <w:rPr>
          <w:rFonts w:ascii="Noto Sans" w:hAnsi="Noto Sans" w:cs="Noto Sans"/>
          <w:sz w:val="18"/>
        </w:rPr>
        <w:t xml:space="preserve"> pasirinkimo sandorių įkainojimo modeliu, kad būtų nustatyta </w:t>
      </w:r>
      <w:r w:rsidRPr="00746F27">
        <w:rPr>
          <w:rFonts w:ascii="Noto Sans" w:hAnsi="Noto Sans" w:cs="Noto Sans"/>
          <w:i/>
          <w:sz w:val="18"/>
        </w:rPr>
        <w:t>vertė</w:t>
      </w:r>
      <w:r w:rsidRPr="00746F27">
        <w:rPr>
          <w:rFonts w:ascii="Noto Sans" w:hAnsi="Noto Sans" w:cs="Noto Sans"/>
          <w:sz w:val="18"/>
        </w:rPr>
        <w:t>, susieta su paskirstymu, kuris viršija tam tikrą vertės ribą (angl. – „</w:t>
      </w:r>
      <w:proofErr w:type="spellStart"/>
      <w:r w:rsidRPr="00746F27">
        <w:rPr>
          <w:rFonts w:ascii="Noto Sans" w:hAnsi="Noto Sans" w:cs="Noto Sans"/>
          <w:sz w:val="18"/>
        </w:rPr>
        <w:t>threshold</w:t>
      </w:r>
      <w:proofErr w:type="spellEnd"/>
      <w:r w:rsidRPr="00746F27">
        <w:rPr>
          <w:rFonts w:ascii="Noto Sans" w:hAnsi="Noto Sans" w:cs="Noto Sans"/>
          <w:sz w:val="18"/>
        </w:rPr>
        <w:t xml:space="preserve">“). Tačiau esant sudėtingesnėms kapitalo struktūroms, pateisinami alternatyvūs, tokie kaip </w:t>
      </w:r>
      <w:proofErr w:type="spellStart"/>
      <w:r w:rsidRPr="00746F27">
        <w:rPr>
          <w:rFonts w:ascii="Noto Sans" w:hAnsi="Noto Sans" w:cs="Noto Sans"/>
          <w:sz w:val="18"/>
        </w:rPr>
        <w:t>Monte</w:t>
      </w:r>
      <w:proofErr w:type="spellEnd"/>
      <w:r w:rsidRPr="00746F27">
        <w:rPr>
          <w:rFonts w:ascii="Noto Sans" w:hAnsi="Noto Sans" w:cs="Noto Sans"/>
          <w:sz w:val="18"/>
        </w:rPr>
        <w:t xml:space="preserve"> Karlo modeliavimas, būdai.</w:t>
      </w:r>
    </w:p>
    <w:p w14:paraId="7B762CCA" w14:textId="77777777" w:rsidR="00BE266D" w:rsidRPr="00746F27" w:rsidRDefault="00BE266D" w:rsidP="00BE266D">
      <w:pPr>
        <w:pStyle w:val="ListParagraph"/>
        <w:numPr>
          <w:ilvl w:val="1"/>
          <w:numId w:val="33"/>
        </w:numPr>
        <w:spacing w:before="108" w:line="249" w:lineRule="auto"/>
        <w:ind w:left="993" w:right="742" w:hanging="709"/>
        <w:jc w:val="both"/>
        <w:rPr>
          <w:rFonts w:ascii="Noto Sans" w:hAnsi="Noto Sans" w:cs="Noto Sans"/>
          <w:sz w:val="18"/>
          <w:szCs w:val="18"/>
        </w:rPr>
      </w:pPr>
      <w:r w:rsidRPr="00746F27">
        <w:rPr>
          <w:rFonts w:ascii="Noto Sans" w:hAnsi="Noto Sans" w:cs="Noto Sans"/>
          <w:sz w:val="18"/>
        </w:rPr>
        <w:t xml:space="preserve">PSĮM taikančių </w:t>
      </w:r>
      <w:r w:rsidRPr="00746F27">
        <w:rPr>
          <w:rFonts w:ascii="Noto Sans" w:hAnsi="Noto Sans" w:cs="Noto Sans"/>
          <w:i/>
          <w:sz w:val="18"/>
        </w:rPr>
        <w:t xml:space="preserve">vertintojo </w:t>
      </w:r>
      <w:r w:rsidRPr="00746F27">
        <w:rPr>
          <w:rFonts w:ascii="Noto Sans" w:hAnsi="Noto Sans" w:cs="Noto Sans"/>
          <w:sz w:val="18"/>
        </w:rPr>
        <w:t xml:space="preserve">veiksmų, kuriuos jis </w:t>
      </w:r>
      <w:r w:rsidRPr="00746F27">
        <w:rPr>
          <w:rFonts w:ascii="Noto Sans" w:hAnsi="Noto Sans" w:cs="Noto Sans"/>
          <w:i/>
          <w:sz w:val="18"/>
        </w:rPr>
        <w:t>turėtų</w:t>
      </w:r>
      <w:r w:rsidRPr="00746F27">
        <w:rPr>
          <w:rFonts w:ascii="Noto Sans" w:hAnsi="Noto Sans" w:cs="Noto Sans"/>
          <w:sz w:val="18"/>
        </w:rPr>
        <w:t xml:space="preserve"> atlikti, neišsamus sąrašas:</w:t>
      </w:r>
    </w:p>
    <w:p w14:paraId="7FA14015" w14:textId="77777777" w:rsidR="00BE266D" w:rsidRPr="00746F27" w:rsidRDefault="00BE266D" w:rsidP="00BE266D">
      <w:pPr>
        <w:pStyle w:val="ListParagraph"/>
        <w:numPr>
          <w:ilvl w:val="0"/>
          <w:numId w:val="35"/>
        </w:numPr>
        <w:spacing w:before="40"/>
        <w:ind w:left="1418" w:right="742" w:hanging="425"/>
        <w:jc w:val="both"/>
        <w:rPr>
          <w:rFonts w:ascii="Noto Sans" w:hAnsi="Noto Sans" w:cs="Noto Sans"/>
          <w:sz w:val="18"/>
        </w:rPr>
      </w:pPr>
      <w:r w:rsidRPr="00746F27">
        <w:rPr>
          <w:rFonts w:ascii="Noto Sans" w:hAnsi="Noto Sans" w:cs="Noto Sans"/>
          <w:sz w:val="18"/>
        </w:rPr>
        <w:t>nustatyti verslo bendrą nuosavybės vertę;</w:t>
      </w:r>
    </w:p>
    <w:p w14:paraId="68246BD3" w14:textId="77777777" w:rsidR="00BE266D" w:rsidRPr="00746F27" w:rsidRDefault="00BE266D" w:rsidP="00BE266D">
      <w:pPr>
        <w:widowControl w:val="0"/>
        <w:numPr>
          <w:ilvl w:val="0"/>
          <w:numId w:val="35"/>
        </w:numPr>
        <w:spacing w:before="40" w:after="0" w:line="240" w:lineRule="auto"/>
        <w:ind w:left="1418" w:right="742" w:hanging="425"/>
        <w:jc w:val="both"/>
        <w:rPr>
          <w:rFonts w:ascii="Noto Sans" w:hAnsi="Noto Sans" w:cs="Noto Sans"/>
          <w:sz w:val="18"/>
          <w:lang w:val="lt-LT"/>
        </w:rPr>
      </w:pPr>
      <w:r w:rsidRPr="00746F27">
        <w:rPr>
          <w:rFonts w:ascii="Noto Sans" w:hAnsi="Noto Sans" w:cs="Noto Sans"/>
          <w:sz w:val="18"/>
          <w:lang w:val="lt-LT"/>
        </w:rPr>
        <w:t>nustatyti pirmumą likvidavimo atveju, privilegijuotų sukauptų dividendų sumas, konvertavimo kainas ir kitas su atitinkamais vertybiniais popieriais susijusias charakteristikas, turinčias įtakos pinigų paskirstymui;</w:t>
      </w:r>
    </w:p>
    <w:p w14:paraId="584963C7" w14:textId="77777777" w:rsidR="00BE266D" w:rsidRPr="00746F27" w:rsidRDefault="00BE266D" w:rsidP="00BE266D">
      <w:pPr>
        <w:widowControl w:val="0"/>
        <w:numPr>
          <w:ilvl w:val="0"/>
          <w:numId w:val="35"/>
        </w:numPr>
        <w:spacing w:before="40" w:after="0" w:line="240" w:lineRule="auto"/>
        <w:ind w:left="1418" w:right="742" w:hanging="425"/>
        <w:jc w:val="both"/>
        <w:rPr>
          <w:rFonts w:ascii="Noto Sans" w:hAnsi="Noto Sans" w:cs="Noto Sans"/>
          <w:sz w:val="18"/>
          <w:lang w:val="lt-LT"/>
        </w:rPr>
      </w:pPr>
      <w:r w:rsidRPr="00746F27">
        <w:rPr>
          <w:rFonts w:ascii="Noto Sans" w:hAnsi="Noto Sans" w:cs="Noto Sans"/>
          <w:sz w:val="18"/>
          <w:lang w:val="lt-LT"/>
        </w:rPr>
        <w:t xml:space="preserve">nustatyti skirtingus bendros nuosavybės vertės taškus (lūžio taškus), kuriuose įsigalioja pirmumas likvidavimo atveju ir konvertavimo kainos; </w:t>
      </w:r>
    </w:p>
    <w:p w14:paraId="1285B93D" w14:textId="77777777" w:rsidR="00BE266D" w:rsidRPr="00746F27" w:rsidRDefault="00BE266D" w:rsidP="00BE266D">
      <w:pPr>
        <w:widowControl w:val="0"/>
        <w:numPr>
          <w:ilvl w:val="0"/>
          <w:numId w:val="35"/>
        </w:numPr>
        <w:spacing w:before="40" w:after="0" w:line="240" w:lineRule="auto"/>
        <w:ind w:left="1418" w:right="742" w:hanging="425"/>
        <w:jc w:val="both"/>
        <w:rPr>
          <w:rFonts w:ascii="Noto Sans" w:hAnsi="Noto Sans" w:cs="Noto Sans"/>
          <w:sz w:val="18"/>
          <w:lang w:val="lt-LT"/>
        </w:rPr>
      </w:pPr>
      <w:r w:rsidRPr="00746F27">
        <w:rPr>
          <w:rFonts w:ascii="Noto Sans" w:hAnsi="Noto Sans" w:cs="Noto Sans"/>
          <w:sz w:val="18"/>
          <w:lang w:val="lt-LT"/>
        </w:rPr>
        <w:t xml:space="preserve"> nustatyti </w:t>
      </w:r>
      <w:proofErr w:type="spellStart"/>
      <w:r w:rsidRPr="00746F27">
        <w:rPr>
          <w:rFonts w:ascii="Noto Sans" w:hAnsi="Noto Sans" w:cs="Noto Sans"/>
          <w:i/>
          <w:sz w:val="18"/>
          <w:lang w:val="lt-LT"/>
        </w:rPr>
        <w:t>Black</w:t>
      </w:r>
      <w:proofErr w:type="spellEnd"/>
      <w:r w:rsidRPr="00746F27">
        <w:rPr>
          <w:rFonts w:ascii="Noto Sans" w:hAnsi="Noto Sans" w:cs="Noto Sans"/>
          <w:i/>
          <w:sz w:val="18"/>
          <w:lang w:val="lt-LT"/>
        </w:rPr>
        <w:t>–</w:t>
      </w:r>
      <w:proofErr w:type="spellStart"/>
      <w:r w:rsidRPr="00746F27">
        <w:rPr>
          <w:rFonts w:ascii="Noto Sans" w:hAnsi="Noto Sans" w:cs="Noto Sans"/>
          <w:i/>
          <w:sz w:val="18"/>
          <w:lang w:val="lt-LT"/>
        </w:rPr>
        <w:t>Scholes</w:t>
      </w:r>
      <w:proofErr w:type="spellEnd"/>
      <w:r w:rsidRPr="00746F27">
        <w:rPr>
          <w:rFonts w:ascii="Noto Sans" w:hAnsi="Noto Sans" w:cs="Noto Sans"/>
          <w:sz w:val="18"/>
          <w:lang w:val="lt-LT"/>
        </w:rPr>
        <w:t xml:space="preserve"> ar kito pasirinkto modelio </w:t>
      </w:r>
      <w:r w:rsidRPr="00746F27">
        <w:rPr>
          <w:rFonts w:ascii="Noto Sans" w:hAnsi="Noto Sans" w:cs="Noto Sans"/>
          <w:i/>
          <w:iCs/>
          <w:sz w:val="18"/>
          <w:lang w:val="lt-LT"/>
        </w:rPr>
        <w:t>pradinius</w:t>
      </w:r>
      <w:r w:rsidRPr="00746F27">
        <w:rPr>
          <w:rFonts w:ascii="Noto Sans" w:hAnsi="Noto Sans" w:cs="Noto Sans"/>
          <w:sz w:val="18"/>
          <w:lang w:val="lt-LT"/>
        </w:rPr>
        <w:t xml:space="preserve"> </w:t>
      </w:r>
      <w:r w:rsidRPr="00746F27">
        <w:rPr>
          <w:rFonts w:ascii="Noto Sans" w:hAnsi="Noto Sans" w:cs="Noto Sans"/>
          <w:i/>
          <w:iCs/>
          <w:sz w:val="18"/>
          <w:lang w:val="lt-LT"/>
        </w:rPr>
        <w:t>duomenis</w:t>
      </w:r>
      <w:r w:rsidRPr="00746F27">
        <w:rPr>
          <w:rFonts w:ascii="Noto Sans" w:hAnsi="Noto Sans" w:cs="Noto Sans"/>
          <w:sz w:val="18"/>
          <w:lang w:val="lt-LT"/>
        </w:rPr>
        <w:t>:</w:t>
      </w:r>
    </w:p>
    <w:p w14:paraId="2F201AE0" w14:textId="77777777" w:rsidR="00BE266D" w:rsidRPr="00746F27" w:rsidRDefault="00BE266D" w:rsidP="00BE266D">
      <w:pPr>
        <w:pStyle w:val="ListParagraph"/>
        <w:numPr>
          <w:ilvl w:val="1"/>
          <w:numId w:val="35"/>
        </w:numPr>
        <w:ind w:right="742"/>
        <w:jc w:val="both"/>
        <w:rPr>
          <w:rFonts w:ascii="Noto Sans" w:hAnsi="Noto Sans" w:cs="Noto Sans"/>
          <w:sz w:val="18"/>
        </w:rPr>
      </w:pPr>
      <w:r w:rsidRPr="00746F27">
        <w:rPr>
          <w:rFonts w:ascii="Noto Sans" w:hAnsi="Noto Sans" w:cs="Noto Sans"/>
          <w:sz w:val="18"/>
        </w:rPr>
        <w:t>pagrįstą PSĮM laikotarpį,</w:t>
      </w:r>
    </w:p>
    <w:p w14:paraId="7DB3C250" w14:textId="77777777" w:rsidR="00BE266D" w:rsidRPr="00746F27" w:rsidRDefault="00BE266D" w:rsidP="00BE266D">
      <w:pPr>
        <w:pStyle w:val="ListParagraph"/>
        <w:numPr>
          <w:ilvl w:val="1"/>
          <w:numId w:val="35"/>
        </w:numPr>
        <w:ind w:right="742"/>
        <w:jc w:val="both"/>
        <w:rPr>
          <w:rFonts w:ascii="Noto Sans" w:hAnsi="Noto Sans" w:cs="Noto Sans"/>
          <w:sz w:val="18"/>
        </w:rPr>
      </w:pPr>
      <w:r w:rsidRPr="00746F27">
        <w:rPr>
          <w:rFonts w:ascii="Noto Sans" w:hAnsi="Noto Sans" w:cs="Noto Sans"/>
          <w:sz w:val="18"/>
        </w:rPr>
        <w:t>šį laikotarpį atitinkančią nerizikingą grąžos normą,</w:t>
      </w:r>
    </w:p>
    <w:p w14:paraId="74326714" w14:textId="77777777" w:rsidR="00BE266D" w:rsidRPr="00746F27" w:rsidRDefault="00BE266D" w:rsidP="00BE266D">
      <w:pPr>
        <w:pStyle w:val="ListParagraph"/>
        <w:numPr>
          <w:ilvl w:val="1"/>
          <w:numId w:val="35"/>
        </w:numPr>
        <w:ind w:right="742"/>
        <w:jc w:val="both"/>
        <w:rPr>
          <w:rFonts w:ascii="Noto Sans" w:hAnsi="Noto Sans" w:cs="Noto Sans"/>
          <w:sz w:val="18"/>
        </w:rPr>
      </w:pPr>
      <w:r w:rsidRPr="00746F27">
        <w:rPr>
          <w:rFonts w:ascii="Noto Sans" w:hAnsi="Noto Sans" w:cs="Noto Sans"/>
          <w:sz w:val="18"/>
        </w:rPr>
        <w:t>tinkamą nuosavybės kintamumo faktorių,</w:t>
      </w:r>
    </w:p>
    <w:p w14:paraId="4CA95962" w14:textId="77777777" w:rsidR="00BE266D" w:rsidRPr="00746F27" w:rsidRDefault="00BE266D" w:rsidP="00BE266D">
      <w:pPr>
        <w:pStyle w:val="ListParagraph"/>
        <w:numPr>
          <w:ilvl w:val="1"/>
          <w:numId w:val="35"/>
        </w:numPr>
        <w:ind w:right="742"/>
        <w:jc w:val="both"/>
        <w:rPr>
          <w:rFonts w:ascii="Noto Sans" w:hAnsi="Noto Sans" w:cs="Noto Sans"/>
          <w:sz w:val="18"/>
        </w:rPr>
      </w:pPr>
      <w:r w:rsidRPr="00746F27">
        <w:rPr>
          <w:rFonts w:ascii="Noto Sans" w:hAnsi="Noto Sans" w:cs="Noto Sans"/>
          <w:sz w:val="18"/>
        </w:rPr>
        <w:t>tikėtiną dividendų pelningumą.</w:t>
      </w:r>
    </w:p>
    <w:p w14:paraId="17D6ECD4" w14:textId="77777777" w:rsidR="00BE266D" w:rsidRPr="00746F27" w:rsidRDefault="00BE266D" w:rsidP="00BE266D">
      <w:pPr>
        <w:widowControl w:val="0"/>
        <w:numPr>
          <w:ilvl w:val="0"/>
          <w:numId w:val="35"/>
        </w:numPr>
        <w:spacing w:before="40" w:after="0" w:line="240" w:lineRule="auto"/>
        <w:ind w:left="1418" w:right="742" w:hanging="425"/>
        <w:jc w:val="both"/>
        <w:rPr>
          <w:rFonts w:ascii="Noto Sans" w:hAnsi="Noto Sans" w:cs="Noto Sans"/>
          <w:sz w:val="18"/>
          <w:lang w:val="lt-LT"/>
        </w:rPr>
      </w:pPr>
      <w:r w:rsidRPr="00746F27">
        <w:rPr>
          <w:rFonts w:ascii="Noto Sans" w:hAnsi="Noto Sans" w:cs="Noto Sans"/>
          <w:sz w:val="18"/>
          <w:lang w:val="lt-LT"/>
        </w:rPr>
        <w:t>apskaičiuoti įvairių pasirinkimų pirkti sandorių</w:t>
      </w:r>
      <w:r w:rsidRPr="00746F27">
        <w:rPr>
          <w:rFonts w:ascii="Noto Sans" w:hAnsi="Noto Sans" w:cs="Noto Sans"/>
          <w:i/>
          <w:sz w:val="18"/>
          <w:lang w:val="lt-LT"/>
        </w:rPr>
        <w:t xml:space="preserve"> vertę</w:t>
      </w:r>
      <w:r w:rsidRPr="00746F27">
        <w:rPr>
          <w:rFonts w:ascii="Noto Sans" w:hAnsi="Noto Sans" w:cs="Noto Sans"/>
          <w:sz w:val="18"/>
          <w:lang w:val="lt-LT"/>
        </w:rPr>
        <w:t xml:space="preserve"> ir nustatyti </w:t>
      </w:r>
      <w:r w:rsidRPr="00746F27">
        <w:rPr>
          <w:rFonts w:ascii="Noto Sans" w:hAnsi="Noto Sans" w:cs="Noto Sans"/>
          <w:i/>
          <w:sz w:val="18"/>
          <w:lang w:val="lt-LT"/>
        </w:rPr>
        <w:t>vertę</w:t>
      </w:r>
      <w:r w:rsidRPr="00746F27">
        <w:rPr>
          <w:rFonts w:ascii="Noto Sans" w:hAnsi="Noto Sans" w:cs="Noto Sans"/>
          <w:sz w:val="18"/>
          <w:lang w:val="lt-LT"/>
        </w:rPr>
        <w:t>, priskirtiną kiekvienam intervalui tarp lūžio taškų,</w:t>
      </w:r>
    </w:p>
    <w:p w14:paraId="2B484DE5" w14:textId="77777777" w:rsidR="00BE266D" w:rsidRPr="00746F27" w:rsidRDefault="00BE266D" w:rsidP="00BE266D">
      <w:pPr>
        <w:widowControl w:val="0"/>
        <w:numPr>
          <w:ilvl w:val="0"/>
          <w:numId w:val="35"/>
        </w:numPr>
        <w:spacing w:before="40" w:after="0" w:line="240" w:lineRule="auto"/>
        <w:ind w:left="1418" w:right="742" w:hanging="425"/>
        <w:jc w:val="both"/>
        <w:rPr>
          <w:rFonts w:ascii="Noto Sans" w:hAnsi="Noto Sans" w:cs="Noto Sans"/>
          <w:sz w:val="18"/>
          <w:lang w:val="lt-LT"/>
        </w:rPr>
      </w:pPr>
      <w:r w:rsidRPr="00746F27">
        <w:rPr>
          <w:rFonts w:ascii="Noto Sans" w:hAnsi="Noto Sans" w:cs="Noto Sans"/>
          <w:sz w:val="18"/>
          <w:lang w:val="lt-LT"/>
        </w:rPr>
        <w:t>nustatyti santykinį paskirstymą kiekvienai akcijų klasei kiekviename intervale tarp apskaičiuotų lūžio taškų;</w:t>
      </w:r>
    </w:p>
    <w:p w14:paraId="0FE10B9B" w14:textId="77777777" w:rsidR="00BE266D" w:rsidRPr="00746F27" w:rsidRDefault="00BE266D" w:rsidP="00BE266D">
      <w:pPr>
        <w:widowControl w:val="0"/>
        <w:numPr>
          <w:ilvl w:val="0"/>
          <w:numId w:val="35"/>
        </w:numPr>
        <w:spacing w:before="40" w:after="0" w:line="240" w:lineRule="auto"/>
        <w:ind w:left="1418" w:right="742" w:hanging="425"/>
        <w:jc w:val="both"/>
        <w:rPr>
          <w:rFonts w:ascii="Noto Sans" w:hAnsi="Noto Sans" w:cs="Noto Sans"/>
          <w:sz w:val="18"/>
          <w:lang w:val="lt-LT"/>
        </w:rPr>
      </w:pPr>
      <w:r w:rsidRPr="00746F27">
        <w:rPr>
          <w:rFonts w:ascii="Noto Sans" w:hAnsi="Noto Sans" w:cs="Noto Sans"/>
          <w:sz w:val="18"/>
          <w:lang w:val="lt-LT"/>
        </w:rPr>
        <w:t xml:space="preserve">paskirstyti nustatytą </w:t>
      </w:r>
      <w:r w:rsidRPr="00746F27">
        <w:rPr>
          <w:rFonts w:ascii="Noto Sans" w:hAnsi="Noto Sans" w:cs="Noto Sans"/>
          <w:i/>
          <w:sz w:val="18"/>
          <w:lang w:val="lt-LT"/>
        </w:rPr>
        <w:t>vertę</w:t>
      </w:r>
      <w:r w:rsidRPr="00746F27">
        <w:rPr>
          <w:rFonts w:ascii="Noto Sans" w:hAnsi="Noto Sans" w:cs="Noto Sans"/>
          <w:sz w:val="18"/>
          <w:lang w:val="lt-LT"/>
        </w:rPr>
        <w:t>, priskirtiną</w:t>
      </w:r>
      <w:r w:rsidRPr="00746F27">
        <w:rPr>
          <w:rFonts w:ascii="Noto Sans" w:hAnsi="Noto Sans" w:cs="Noto Sans"/>
          <w:i/>
          <w:sz w:val="18"/>
          <w:lang w:val="lt-LT"/>
        </w:rPr>
        <w:t xml:space="preserve"> </w:t>
      </w:r>
      <w:r w:rsidRPr="00746F27">
        <w:rPr>
          <w:rFonts w:ascii="Noto Sans" w:hAnsi="Noto Sans" w:cs="Noto Sans"/>
          <w:sz w:val="18"/>
          <w:lang w:val="lt-LT"/>
        </w:rPr>
        <w:t xml:space="preserve">tarp lūžio taškų (apskaičiuotą pasirinkimo pirkti </w:t>
      </w:r>
      <w:r w:rsidRPr="00746F27">
        <w:rPr>
          <w:rFonts w:ascii="Noto Sans" w:hAnsi="Noto Sans" w:cs="Noto Sans"/>
          <w:sz w:val="18"/>
          <w:lang w:val="lt-LT"/>
        </w:rPr>
        <w:lastRenderedPageBreak/>
        <w:t xml:space="preserve">sandoriams), akcijų klasėms atsižvelgiant į f) punkte nustatytą paskirstymą ir (e) punkte nustatytą </w:t>
      </w:r>
      <w:r w:rsidRPr="00746F27">
        <w:rPr>
          <w:rFonts w:ascii="Noto Sans" w:hAnsi="Noto Sans" w:cs="Noto Sans"/>
          <w:i/>
          <w:sz w:val="18"/>
          <w:lang w:val="lt-LT"/>
        </w:rPr>
        <w:t>vertę</w:t>
      </w:r>
      <w:r w:rsidRPr="00746F27">
        <w:rPr>
          <w:rFonts w:ascii="Noto Sans" w:hAnsi="Noto Sans" w:cs="Noto Sans"/>
          <w:sz w:val="18"/>
          <w:lang w:val="lt-LT"/>
        </w:rPr>
        <w:t>,</w:t>
      </w:r>
    </w:p>
    <w:p w14:paraId="478702BD" w14:textId="77777777" w:rsidR="00BE266D" w:rsidRPr="00746F27" w:rsidRDefault="00BE266D" w:rsidP="00BE266D">
      <w:pPr>
        <w:widowControl w:val="0"/>
        <w:numPr>
          <w:ilvl w:val="0"/>
          <w:numId w:val="35"/>
        </w:numPr>
        <w:spacing w:before="40" w:after="0" w:line="240" w:lineRule="auto"/>
        <w:ind w:left="1418" w:right="742" w:hanging="425"/>
        <w:jc w:val="both"/>
        <w:rPr>
          <w:rFonts w:ascii="Noto Sans" w:hAnsi="Noto Sans" w:cs="Noto Sans"/>
          <w:sz w:val="18"/>
          <w:lang w:val="lt-LT"/>
        </w:rPr>
      </w:pPr>
      <w:r w:rsidRPr="00746F27">
        <w:rPr>
          <w:rFonts w:ascii="Noto Sans" w:hAnsi="Noto Sans" w:cs="Noto Sans"/>
          <w:sz w:val="18"/>
          <w:lang w:val="lt-LT"/>
        </w:rPr>
        <w:t xml:space="preserve">jei reikia, apsvarstyti papildomus akcijų klasių patikslinimus, atitinkančius </w:t>
      </w:r>
      <w:r w:rsidRPr="00746F27">
        <w:rPr>
          <w:rFonts w:ascii="Noto Sans" w:hAnsi="Noto Sans" w:cs="Noto Sans"/>
          <w:i/>
          <w:iCs/>
          <w:sz w:val="18"/>
          <w:lang w:val="lt-LT"/>
        </w:rPr>
        <w:t>vertės pagrindą</w:t>
      </w:r>
      <w:r w:rsidRPr="00746F27">
        <w:rPr>
          <w:rFonts w:ascii="Noto Sans" w:hAnsi="Noto Sans" w:cs="Noto Sans"/>
          <w:sz w:val="18"/>
          <w:lang w:val="lt-LT"/>
        </w:rPr>
        <w:t xml:space="preserve">. Pvz., </w:t>
      </w:r>
      <w:r w:rsidRPr="00746F27">
        <w:rPr>
          <w:rFonts w:ascii="Noto Sans" w:hAnsi="Noto Sans" w:cs="Noto Sans"/>
          <w:iCs/>
          <w:sz w:val="18"/>
          <w:lang w:val="lt-LT"/>
        </w:rPr>
        <w:t>gali būti</w:t>
      </w:r>
      <w:r w:rsidRPr="00746F27">
        <w:rPr>
          <w:rFonts w:ascii="Noto Sans" w:hAnsi="Noto Sans" w:cs="Noto Sans"/>
          <w:sz w:val="18"/>
          <w:lang w:val="lt-LT"/>
        </w:rPr>
        <w:t xml:space="preserve"> tikslinga taikyti nuolaidas ar priemokas.</w:t>
      </w:r>
    </w:p>
    <w:p w14:paraId="2180E6CD" w14:textId="77777777" w:rsidR="00BE266D" w:rsidRPr="00746F27" w:rsidRDefault="00BE266D" w:rsidP="00BE266D">
      <w:pPr>
        <w:pStyle w:val="ListParagraph"/>
        <w:numPr>
          <w:ilvl w:val="1"/>
          <w:numId w:val="33"/>
        </w:numPr>
        <w:spacing w:before="108" w:line="249" w:lineRule="auto"/>
        <w:ind w:left="993" w:right="742" w:hanging="709"/>
        <w:jc w:val="both"/>
        <w:rPr>
          <w:rFonts w:ascii="Noto Sans" w:hAnsi="Noto Sans" w:cs="Noto Sans"/>
          <w:sz w:val="18"/>
          <w:szCs w:val="18"/>
        </w:rPr>
      </w:pPr>
      <w:r w:rsidRPr="00746F27">
        <w:rPr>
          <w:rFonts w:ascii="Noto Sans" w:hAnsi="Noto Sans" w:cs="Noto Sans"/>
          <w:sz w:val="18"/>
        </w:rPr>
        <w:t xml:space="preserve">Nustatydami atitinkamą kintamumo prielaidą </w:t>
      </w:r>
      <w:r w:rsidRPr="00746F27">
        <w:rPr>
          <w:rFonts w:ascii="Noto Sans" w:hAnsi="Noto Sans" w:cs="Noto Sans"/>
          <w:i/>
          <w:sz w:val="18"/>
        </w:rPr>
        <w:t>vertintojas turėtų</w:t>
      </w:r>
      <w:r w:rsidRPr="00746F27">
        <w:rPr>
          <w:rFonts w:ascii="Noto Sans" w:hAnsi="Noto Sans" w:cs="Noto Sans"/>
          <w:sz w:val="18"/>
        </w:rPr>
        <w:t xml:space="preserve"> atsižvelgti į:</w:t>
      </w:r>
    </w:p>
    <w:p w14:paraId="69230DA7" w14:textId="77777777" w:rsidR="00BE266D" w:rsidRPr="00746F27" w:rsidRDefault="00BE266D" w:rsidP="00BE266D">
      <w:pPr>
        <w:pStyle w:val="ListParagraph"/>
        <w:numPr>
          <w:ilvl w:val="2"/>
          <w:numId w:val="36"/>
        </w:numPr>
        <w:spacing w:before="40"/>
        <w:ind w:right="742"/>
        <w:jc w:val="both"/>
        <w:rPr>
          <w:rFonts w:ascii="Noto Sans" w:hAnsi="Noto Sans" w:cs="Noto Sans"/>
          <w:sz w:val="18"/>
        </w:rPr>
      </w:pPr>
      <w:r w:rsidRPr="00746F27">
        <w:rPr>
          <w:rFonts w:ascii="Noto Sans" w:hAnsi="Noto Sans" w:cs="Noto Sans"/>
          <w:i/>
          <w:sz w:val="18"/>
        </w:rPr>
        <w:t>turto</w:t>
      </w:r>
      <w:r w:rsidRPr="00746F27">
        <w:rPr>
          <w:rFonts w:ascii="Noto Sans" w:hAnsi="Noto Sans" w:cs="Noto Sans"/>
          <w:sz w:val="18"/>
        </w:rPr>
        <w:t xml:space="preserve"> plėtros stadiją ir reliatyvų poveikį nepastovumui, palyginti su tuo, kuris yra stebimas palyginamose įmonėse,</w:t>
      </w:r>
    </w:p>
    <w:p w14:paraId="00CFAEF1" w14:textId="77777777" w:rsidR="00BE266D" w:rsidRPr="00746F27" w:rsidRDefault="00BE266D" w:rsidP="00BE266D">
      <w:pPr>
        <w:pStyle w:val="ListParagraph"/>
        <w:numPr>
          <w:ilvl w:val="2"/>
          <w:numId w:val="36"/>
        </w:numPr>
        <w:spacing w:before="40"/>
        <w:ind w:right="742"/>
        <w:jc w:val="both"/>
        <w:rPr>
          <w:rFonts w:ascii="Noto Sans" w:hAnsi="Noto Sans" w:cs="Noto Sans"/>
          <w:sz w:val="18"/>
        </w:rPr>
      </w:pPr>
      <w:r w:rsidRPr="00746F27">
        <w:rPr>
          <w:rFonts w:ascii="Noto Sans" w:hAnsi="Noto Sans" w:cs="Noto Sans"/>
          <w:sz w:val="18"/>
        </w:rPr>
        <w:t xml:space="preserve">santykinį </w:t>
      </w:r>
      <w:r w:rsidRPr="00746F27">
        <w:rPr>
          <w:rFonts w:ascii="Noto Sans" w:hAnsi="Noto Sans" w:cs="Noto Sans"/>
          <w:i/>
          <w:sz w:val="18"/>
        </w:rPr>
        <w:t xml:space="preserve">turto </w:t>
      </w:r>
      <w:r w:rsidRPr="00746F27">
        <w:rPr>
          <w:rFonts w:ascii="Noto Sans" w:hAnsi="Noto Sans" w:cs="Noto Sans"/>
          <w:sz w:val="18"/>
        </w:rPr>
        <w:t>finansinį svertą.</w:t>
      </w:r>
    </w:p>
    <w:p w14:paraId="32343934" w14:textId="45D5DBFA" w:rsidR="004D6389" w:rsidRPr="00746F27" w:rsidRDefault="00BE266D" w:rsidP="004D6389">
      <w:pPr>
        <w:pStyle w:val="ListParagraph"/>
        <w:numPr>
          <w:ilvl w:val="1"/>
          <w:numId w:val="33"/>
        </w:numPr>
        <w:spacing w:before="108" w:line="249" w:lineRule="auto"/>
        <w:ind w:left="993" w:right="742" w:hanging="709"/>
        <w:jc w:val="both"/>
        <w:rPr>
          <w:rFonts w:ascii="Noto Sans" w:hAnsi="Noto Sans" w:cs="Noto Sans"/>
          <w:sz w:val="18"/>
        </w:rPr>
      </w:pPr>
      <w:r w:rsidRPr="00746F27">
        <w:rPr>
          <w:rFonts w:ascii="Noto Sans" w:hAnsi="Noto Sans" w:cs="Noto Sans"/>
          <w:sz w:val="18"/>
        </w:rPr>
        <w:t>Papildant aprašytą metodą, PSĮM gali būti taikomas atvirkštinio sprendimo būdu (angl. – „</w:t>
      </w:r>
      <w:proofErr w:type="spellStart"/>
      <w:r w:rsidRPr="00746F27">
        <w:rPr>
          <w:rFonts w:ascii="Noto Sans" w:hAnsi="Noto Sans" w:cs="Noto Sans"/>
          <w:sz w:val="18"/>
        </w:rPr>
        <w:t>back</w:t>
      </w:r>
      <w:proofErr w:type="spellEnd"/>
      <w:r w:rsidRPr="00746F27">
        <w:rPr>
          <w:rFonts w:ascii="Noto Sans" w:hAnsi="Noto Sans" w:cs="Noto Sans"/>
          <w:sz w:val="18"/>
        </w:rPr>
        <w:t xml:space="preserve"> </w:t>
      </w:r>
      <w:proofErr w:type="spellStart"/>
      <w:r w:rsidRPr="00746F27">
        <w:rPr>
          <w:rFonts w:ascii="Noto Sans" w:hAnsi="Noto Sans" w:cs="Noto Sans"/>
          <w:sz w:val="18"/>
        </w:rPr>
        <w:t>solve</w:t>
      </w:r>
      <w:proofErr w:type="spellEnd"/>
      <w:r w:rsidRPr="00746F27">
        <w:rPr>
          <w:rFonts w:ascii="Noto Sans" w:hAnsi="Noto Sans" w:cs="Noto Sans"/>
          <w:sz w:val="18"/>
        </w:rPr>
        <w:t xml:space="preserve"> </w:t>
      </w:r>
      <w:proofErr w:type="spellStart"/>
      <w:r w:rsidRPr="00746F27">
        <w:rPr>
          <w:rFonts w:ascii="Noto Sans" w:hAnsi="Noto Sans" w:cs="Noto Sans"/>
          <w:sz w:val="18"/>
        </w:rPr>
        <w:t>analysis</w:t>
      </w:r>
      <w:proofErr w:type="spellEnd"/>
      <w:r w:rsidRPr="00746F27">
        <w:rPr>
          <w:rFonts w:ascii="Noto Sans" w:hAnsi="Noto Sans" w:cs="Noto Sans"/>
          <w:sz w:val="18"/>
        </w:rPr>
        <w:t xml:space="preserve">“) visos nuosavybės </w:t>
      </w:r>
      <w:r w:rsidRPr="00746F27">
        <w:rPr>
          <w:rFonts w:ascii="Noto Sans" w:hAnsi="Noto Sans" w:cs="Noto Sans"/>
          <w:i/>
          <w:iCs/>
          <w:sz w:val="18"/>
        </w:rPr>
        <w:t>vertei</w:t>
      </w:r>
      <w:r w:rsidRPr="00746F27">
        <w:rPr>
          <w:rFonts w:ascii="Noto Sans" w:hAnsi="Noto Sans" w:cs="Noto Sans"/>
          <w:sz w:val="18"/>
        </w:rPr>
        <w:t xml:space="preserve"> nustatyti, kai yra žinoma individualių vertybinių popierių </w:t>
      </w:r>
      <w:r w:rsidRPr="00746F27">
        <w:rPr>
          <w:rFonts w:ascii="Noto Sans" w:hAnsi="Noto Sans" w:cs="Noto Sans"/>
          <w:i/>
          <w:iCs/>
          <w:sz w:val="18"/>
        </w:rPr>
        <w:t>kaina</w:t>
      </w:r>
      <w:r w:rsidRPr="00746F27">
        <w:rPr>
          <w:rFonts w:ascii="Noto Sans" w:hAnsi="Noto Sans" w:cs="Noto Sans"/>
          <w:sz w:val="18"/>
        </w:rPr>
        <w:t xml:space="preserve">. Atvirkštinio sprendimo kelio nustatymo analizės </w:t>
      </w:r>
      <w:r w:rsidRPr="00746F27">
        <w:rPr>
          <w:rFonts w:ascii="Noto Sans" w:hAnsi="Noto Sans" w:cs="Noto Sans"/>
          <w:i/>
          <w:iCs/>
          <w:sz w:val="18"/>
        </w:rPr>
        <w:t>pradiniai duomenys</w:t>
      </w:r>
      <w:r w:rsidRPr="00746F27">
        <w:rPr>
          <w:rFonts w:ascii="Noto Sans" w:hAnsi="Noto Sans" w:cs="Noto Sans"/>
          <w:sz w:val="18"/>
        </w:rPr>
        <w:t xml:space="preserve"> yra </w:t>
      </w:r>
      <w:r w:rsidR="004D6389" w:rsidRPr="00746F27">
        <w:rPr>
          <w:rFonts w:ascii="Noto Sans" w:hAnsi="Noto Sans" w:cs="Noto Sans"/>
          <w:sz w:val="18"/>
        </w:rPr>
        <w:t>tokie patys, kaip ir buvo nurodyti anksčiau. V</w:t>
      </w:r>
      <w:r w:rsidR="004D6389" w:rsidRPr="00746F27">
        <w:rPr>
          <w:rFonts w:ascii="Noto Sans" w:hAnsi="Noto Sans" w:cs="Noto Sans"/>
          <w:i/>
          <w:sz w:val="18"/>
        </w:rPr>
        <w:t xml:space="preserve">ertintojas </w:t>
      </w:r>
      <w:r w:rsidR="004D6389" w:rsidRPr="00746F27">
        <w:rPr>
          <w:rFonts w:ascii="Noto Sans" w:hAnsi="Noto Sans" w:cs="Noto Sans"/>
          <w:sz w:val="18"/>
        </w:rPr>
        <w:t xml:space="preserve">tada orientuosis (rinksis) į žinomų vertybinių popierių </w:t>
      </w:r>
      <w:r w:rsidR="004D6389" w:rsidRPr="00746F27">
        <w:rPr>
          <w:rFonts w:ascii="Noto Sans" w:hAnsi="Noto Sans" w:cs="Noto Sans"/>
          <w:i/>
          <w:iCs/>
          <w:sz w:val="18"/>
        </w:rPr>
        <w:t>kainą</w:t>
      </w:r>
      <w:r w:rsidR="004D6389" w:rsidRPr="00746F27">
        <w:rPr>
          <w:rFonts w:ascii="Noto Sans" w:hAnsi="Noto Sans" w:cs="Noto Sans"/>
          <w:sz w:val="18"/>
        </w:rPr>
        <w:t xml:space="preserve"> keisdamas visos nuosavybės </w:t>
      </w:r>
      <w:r w:rsidR="004D6389" w:rsidRPr="00746F27">
        <w:rPr>
          <w:rFonts w:ascii="Noto Sans" w:hAnsi="Noto Sans" w:cs="Noto Sans"/>
          <w:i/>
          <w:sz w:val="18"/>
        </w:rPr>
        <w:t>vertę</w:t>
      </w:r>
      <w:r w:rsidR="004D6389" w:rsidRPr="00746F27">
        <w:rPr>
          <w:rFonts w:ascii="Noto Sans" w:hAnsi="Noto Sans" w:cs="Noto Sans"/>
          <w:sz w:val="18"/>
        </w:rPr>
        <w:t xml:space="preserve">. Tuo pačiu atvirkštinio sprendimo metodu taip pat nustatoma visų kitų nuosavybės vertybinių popierių </w:t>
      </w:r>
      <w:r w:rsidR="004D6389" w:rsidRPr="00746F27">
        <w:rPr>
          <w:rFonts w:ascii="Noto Sans" w:hAnsi="Noto Sans" w:cs="Noto Sans"/>
          <w:i/>
          <w:iCs/>
          <w:sz w:val="18"/>
        </w:rPr>
        <w:t>vertė</w:t>
      </w:r>
      <w:r w:rsidR="004D6389" w:rsidRPr="00746F27">
        <w:rPr>
          <w:rFonts w:ascii="Noto Sans" w:hAnsi="Noto Sans" w:cs="Noto Sans"/>
          <w:sz w:val="18"/>
        </w:rPr>
        <w:t>.</w:t>
      </w:r>
    </w:p>
    <w:p w14:paraId="188343EE" w14:textId="77777777" w:rsidR="004D6389" w:rsidRPr="00746F27" w:rsidRDefault="004D6389" w:rsidP="004D6389">
      <w:pPr>
        <w:spacing w:before="148"/>
        <w:ind w:left="993" w:right="1167"/>
        <w:jc w:val="both"/>
        <w:rPr>
          <w:rFonts w:ascii="Noto Sans" w:hAnsi="Noto Sans" w:cs="Noto Sans"/>
          <w:b/>
          <w:i/>
          <w:iCs/>
          <w:sz w:val="18"/>
          <w:lang w:val="lt-LT"/>
        </w:rPr>
      </w:pPr>
      <w:r w:rsidRPr="00746F27">
        <w:rPr>
          <w:rFonts w:ascii="Noto Sans" w:hAnsi="Noto Sans" w:cs="Noto Sans"/>
          <w:b/>
          <w:i/>
          <w:iCs/>
          <w:sz w:val="18"/>
          <w:lang w:val="lt-LT"/>
        </w:rPr>
        <w:t>Tikėtinos svertinės laukiamos grąžos metodas</w:t>
      </w:r>
    </w:p>
    <w:p w14:paraId="7ED1B23C" w14:textId="77777777" w:rsidR="004D6389" w:rsidRPr="00746F27" w:rsidRDefault="004D6389" w:rsidP="004D6389">
      <w:pPr>
        <w:pStyle w:val="ListParagraph"/>
        <w:numPr>
          <w:ilvl w:val="1"/>
          <w:numId w:val="33"/>
        </w:numPr>
        <w:spacing w:before="108" w:line="249" w:lineRule="auto"/>
        <w:ind w:left="993" w:right="742" w:hanging="709"/>
        <w:jc w:val="both"/>
        <w:rPr>
          <w:rFonts w:ascii="Noto Sans" w:hAnsi="Noto Sans" w:cs="Noto Sans"/>
          <w:sz w:val="18"/>
          <w:szCs w:val="18"/>
        </w:rPr>
      </w:pPr>
      <w:r w:rsidRPr="00746F27">
        <w:rPr>
          <w:rFonts w:ascii="Noto Sans" w:hAnsi="Noto Sans" w:cs="Noto Sans"/>
          <w:sz w:val="18"/>
        </w:rPr>
        <w:t xml:space="preserve">Pagal tikėtinos svertinės laukiamos grąžos metodą (TSLGM) įvairių nuosavybės vertybinių popierių </w:t>
      </w:r>
      <w:r w:rsidRPr="00746F27">
        <w:rPr>
          <w:rFonts w:ascii="Noto Sans" w:hAnsi="Noto Sans" w:cs="Noto Sans"/>
          <w:i/>
          <w:sz w:val="18"/>
        </w:rPr>
        <w:t>vertė</w:t>
      </w:r>
      <w:r w:rsidRPr="00746F27">
        <w:rPr>
          <w:rFonts w:ascii="Noto Sans" w:hAnsi="Noto Sans" w:cs="Noto Sans"/>
          <w:sz w:val="18"/>
        </w:rPr>
        <w:t xml:space="preserve"> yra apskaičiuojama remiantis būsimų verslo </w:t>
      </w:r>
      <w:r w:rsidRPr="00746F27">
        <w:rPr>
          <w:rFonts w:ascii="Noto Sans" w:hAnsi="Noto Sans" w:cs="Noto Sans"/>
          <w:i/>
          <w:sz w:val="18"/>
        </w:rPr>
        <w:t>verčių</w:t>
      </w:r>
      <w:r w:rsidRPr="00746F27">
        <w:rPr>
          <w:rFonts w:ascii="Noto Sans" w:hAnsi="Noto Sans" w:cs="Noto Sans"/>
          <w:sz w:val="18"/>
        </w:rPr>
        <w:t xml:space="preserve"> analize darant prielaidas dėl įvairių ateities scenarijų rezultatų. Akcijų vertė yra grindžiama </w:t>
      </w:r>
      <w:r w:rsidRPr="00746F27">
        <w:rPr>
          <w:rFonts w:ascii="Noto Sans" w:hAnsi="Noto Sans" w:cs="Noto Sans"/>
          <w:sz w:val="18"/>
          <w:szCs w:val="18"/>
        </w:rPr>
        <w:t xml:space="preserve">tikimybine </w:t>
      </w:r>
      <w:r w:rsidRPr="00746F27">
        <w:rPr>
          <w:rFonts w:ascii="Noto Sans" w:hAnsi="Noto Sans" w:cs="Noto Sans"/>
          <w:i/>
          <w:sz w:val="18"/>
          <w:szCs w:val="18"/>
        </w:rPr>
        <w:t>svertine</w:t>
      </w:r>
      <w:r w:rsidRPr="00746F27">
        <w:rPr>
          <w:rFonts w:ascii="Noto Sans" w:hAnsi="Noto Sans" w:cs="Noto Sans"/>
          <w:sz w:val="18"/>
        </w:rPr>
        <w:t xml:space="preserve"> investicijų tikėtinos būsimos grąžos dabartine verte atsižvelgiant į kiekvieną galimą būsimą rezultatą</w:t>
      </w:r>
      <w:r w:rsidRPr="00746F27">
        <w:rPr>
          <w:rFonts w:ascii="Noto Sans" w:hAnsi="Noto Sans" w:cs="Noto Sans"/>
          <w:i/>
          <w:sz w:val="18"/>
        </w:rPr>
        <w:t xml:space="preserve"> turtui</w:t>
      </w:r>
      <w:r w:rsidRPr="00746F27">
        <w:rPr>
          <w:rFonts w:ascii="Noto Sans" w:hAnsi="Noto Sans" w:cs="Noto Sans"/>
          <w:sz w:val="18"/>
        </w:rPr>
        <w:t>, taip pat į akcijų klases ir jų teikiamas privilegijas.</w:t>
      </w:r>
    </w:p>
    <w:p w14:paraId="4DAFB184" w14:textId="77777777" w:rsidR="004D6389" w:rsidRPr="00746F27" w:rsidRDefault="004D6389" w:rsidP="004D6389">
      <w:pPr>
        <w:pStyle w:val="ListParagraph"/>
        <w:numPr>
          <w:ilvl w:val="1"/>
          <w:numId w:val="33"/>
        </w:numPr>
        <w:spacing w:before="108" w:line="249" w:lineRule="auto"/>
        <w:ind w:left="993" w:right="742" w:hanging="709"/>
        <w:jc w:val="both"/>
        <w:rPr>
          <w:rFonts w:ascii="Noto Sans" w:hAnsi="Noto Sans" w:cs="Noto Sans"/>
          <w:sz w:val="18"/>
          <w:szCs w:val="18"/>
        </w:rPr>
      </w:pPr>
      <w:r w:rsidRPr="00746F27">
        <w:rPr>
          <w:rFonts w:ascii="Noto Sans" w:hAnsi="Noto Sans" w:cs="Noto Sans"/>
          <w:sz w:val="18"/>
        </w:rPr>
        <w:t>Paprastai TSLGM metodas yra taikomas tada, kai įmonė ketina pasitraukti iš rinkos ir neplanuoja pritraukti papildomo kapitalo.</w:t>
      </w:r>
    </w:p>
    <w:p w14:paraId="6839E965" w14:textId="77777777" w:rsidR="004D6389" w:rsidRPr="00746F27" w:rsidRDefault="004D6389" w:rsidP="004D6389">
      <w:pPr>
        <w:pStyle w:val="ListParagraph"/>
        <w:numPr>
          <w:ilvl w:val="1"/>
          <w:numId w:val="33"/>
        </w:numPr>
        <w:spacing w:before="108" w:line="249" w:lineRule="auto"/>
        <w:ind w:left="993" w:right="742" w:hanging="709"/>
        <w:jc w:val="both"/>
        <w:rPr>
          <w:rFonts w:ascii="Noto Sans" w:hAnsi="Noto Sans" w:cs="Noto Sans"/>
          <w:sz w:val="18"/>
          <w:szCs w:val="18"/>
        </w:rPr>
      </w:pPr>
      <w:r w:rsidRPr="00746F27">
        <w:rPr>
          <w:rFonts w:ascii="Noto Sans" w:hAnsi="Noto Sans" w:cs="Noto Sans"/>
          <w:sz w:val="18"/>
        </w:rPr>
        <w:t xml:space="preserve"> Veiksmų, kurios </w:t>
      </w:r>
      <w:r w:rsidRPr="00746F27">
        <w:rPr>
          <w:rFonts w:ascii="Noto Sans" w:hAnsi="Noto Sans" w:cs="Noto Sans"/>
          <w:i/>
          <w:iCs/>
          <w:sz w:val="18"/>
        </w:rPr>
        <w:t>turėtų</w:t>
      </w:r>
      <w:r w:rsidRPr="00746F27">
        <w:rPr>
          <w:rFonts w:ascii="Noto Sans" w:hAnsi="Noto Sans" w:cs="Noto Sans"/>
          <w:sz w:val="18"/>
        </w:rPr>
        <w:t xml:space="preserve"> atlikti TSLGM metodą taikantis </w:t>
      </w:r>
      <w:r w:rsidRPr="00746F27">
        <w:rPr>
          <w:rFonts w:ascii="Noto Sans" w:hAnsi="Noto Sans" w:cs="Noto Sans"/>
          <w:i/>
          <w:iCs/>
          <w:sz w:val="18"/>
        </w:rPr>
        <w:t>vertintojas</w:t>
      </w:r>
      <w:r w:rsidRPr="00746F27">
        <w:rPr>
          <w:rFonts w:ascii="Noto Sans" w:hAnsi="Noto Sans" w:cs="Noto Sans"/>
          <w:sz w:val="18"/>
        </w:rPr>
        <w:t>, neišsamus sąrašas:</w:t>
      </w:r>
    </w:p>
    <w:p w14:paraId="10BBBCBC" w14:textId="77777777" w:rsidR="004D6389" w:rsidRPr="00746F27" w:rsidRDefault="004D6389" w:rsidP="004D6389">
      <w:pPr>
        <w:pStyle w:val="ListParagraph"/>
        <w:numPr>
          <w:ilvl w:val="0"/>
          <w:numId w:val="37"/>
        </w:numPr>
        <w:tabs>
          <w:tab w:val="clear" w:pos="990"/>
          <w:tab w:val="num" w:pos="1418"/>
        </w:tabs>
        <w:spacing w:before="40"/>
        <w:ind w:left="1418" w:right="742" w:hanging="425"/>
        <w:jc w:val="both"/>
        <w:rPr>
          <w:rFonts w:ascii="Noto Sans" w:hAnsi="Noto Sans" w:cs="Noto Sans"/>
          <w:sz w:val="18"/>
        </w:rPr>
      </w:pPr>
      <w:r w:rsidRPr="00746F27">
        <w:rPr>
          <w:rFonts w:ascii="Noto Sans" w:hAnsi="Noto Sans" w:cs="Noto Sans"/>
          <w:sz w:val="18"/>
        </w:rPr>
        <w:t xml:space="preserve">nustatyti galimus </w:t>
      </w:r>
      <w:r w:rsidRPr="00746F27">
        <w:rPr>
          <w:rFonts w:ascii="Noto Sans" w:hAnsi="Noto Sans" w:cs="Noto Sans"/>
          <w:i/>
          <w:sz w:val="18"/>
        </w:rPr>
        <w:t>turto</w:t>
      </w:r>
      <w:r w:rsidRPr="00746F27">
        <w:rPr>
          <w:rFonts w:ascii="Noto Sans" w:hAnsi="Noto Sans" w:cs="Noto Sans"/>
          <w:sz w:val="18"/>
        </w:rPr>
        <w:t xml:space="preserve"> būsimus rezultatus ateityje;</w:t>
      </w:r>
    </w:p>
    <w:p w14:paraId="0D442123" w14:textId="77777777" w:rsidR="004D6389" w:rsidRPr="00746F27" w:rsidRDefault="004D6389" w:rsidP="004D6389">
      <w:pPr>
        <w:pStyle w:val="ListParagraph"/>
        <w:numPr>
          <w:ilvl w:val="0"/>
          <w:numId w:val="37"/>
        </w:numPr>
        <w:tabs>
          <w:tab w:val="clear" w:pos="990"/>
          <w:tab w:val="num" w:pos="1418"/>
        </w:tabs>
        <w:spacing w:before="40"/>
        <w:ind w:left="1418" w:right="742" w:hanging="425"/>
        <w:jc w:val="both"/>
        <w:rPr>
          <w:rFonts w:ascii="Noto Sans" w:hAnsi="Noto Sans" w:cs="Noto Sans"/>
          <w:sz w:val="18"/>
        </w:rPr>
      </w:pPr>
      <w:r w:rsidRPr="00746F27">
        <w:rPr>
          <w:rFonts w:ascii="Noto Sans" w:hAnsi="Noto Sans" w:cs="Noto Sans"/>
          <w:sz w:val="18"/>
        </w:rPr>
        <w:t xml:space="preserve">nustatyti būsimą </w:t>
      </w:r>
      <w:r w:rsidRPr="00746F27">
        <w:rPr>
          <w:rFonts w:ascii="Noto Sans" w:hAnsi="Noto Sans" w:cs="Noto Sans"/>
          <w:i/>
          <w:sz w:val="18"/>
        </w:rPr>
        <w:t xml:space="preserve">turto </w:t>
      </w:r>
      <w:r w:rsidRPr="00746F27">
        <w:rPr>
          <w:rFonts w:ascii="Noto Sans" w:hAnsi="Noto Sans" w:cs="Noto Sans"/>
          <w:sz w:val="18"/>
        </w:rPr>
        <w:t>vertę priklausomai nuo kiekvieno rezultato;</w:t>
      </w:r>
    </w:p>
    <w:p w14:paraId="09B7EEF8" w14:textId="77777777" w:rsidR="004D6389" w:rsidRPr="00746F27" w:rsidRDefault="004D6389" w:rsidP="004D6389">
      <w:pPr>
        <w:pStyle w:val="ListParagraph"/>
        <w:numPr>
          <w:ilvl w:val="0"/>
          <w:numId w:val="37"/>
        </w:numPr>
        <w:tabs>
          <w:tab w:val="clear" w:pos="990"/>
          <w:tab w:val="num" w:pos="1418"/>
        </w:tabs>
        <w:spacing w:before="40"/>
        <w:ind w:left="1418" w:right="742" w:hanging="425"/>
        <w:jc w:val="both"/>
        <w:rPr>
          <w:rFonts w:ascii="Noto Sans" w:hAnsi="Noto Sans" w:cs="Noto Sans"/>
          <w:sz w:val="18"/>
        </w:rPr>
      </w:pPr>
      <w:r w:rsidRPr="00746F27">
        <w:rPr>
          <w:rFonts w:ascii="Noto Sans" w:hAnsi="Noto Sans" w:cs="Noto Sans"/>
          <w:sz w:val="18"/>
        </w:rPr>
        <w:t xml:space="preserve">paskirstyti nustatytą </w:t>
      </w:r>
      <w:r w:rsidRPr="00746F27">
        <w:rPr>
          <w:rFonts w:ascii="Noto Sans" w:hAnsi="Noto Sans" w:cs="Noto Sans"/>
          <w:i/>
          <w:sz w:val="18"/>
        </w:rPr>
        <w:t>turto</w:t>
      </w:r>
      <w:r w:rsidRPr="00746F27">
        <w:rPr>
          <w:rFonts w:ascii="Noto Sans" w:hAnsi="Noto Sans" w:cs="Noto Sans"/>
          <w:sz w:val="18"/>
        </w:rPr>
        <w:t xml:space="preserve"> būsimą vertę kiekvienai skolos ir nuosavybės klasei pagal kiekvieną galimą rezultatą; </w:t>
      </w:r>
    </w:p>
    <w:p w14:paraId="70575CDC" w14:textId="77777777" w:rsidR="004D6389" w:rsidRPr="00746F27" w:rsidRDefault="004D6389" w:rsidP="004D6389">
      <w:pPr>
        <w:pStyle w:val="ListParagraph"/>
        <w:numPr>
          <w:ilvl w:val="0"/>
          <w:numId w:val="37"/>
        </w:numPr>
        <w:tabs>
          <w:tab w:val="clear" w:pos="990"/>
          <w:tab w:val="num" w:pos="1418"/>
        </w:tabs>
        <w:spacing w:before="40"/>
        <w:ind w:left="1418" w:right="742" w:hanging="425"/>
        <w:jc w:val="both"/>
        <w:rPr>
          <w:rFonts w:ascii="Noto Sans" w:hAnsi="Noto Sans" w:cs="Noto Sans"/>
          <w:sz w:val="18"/>
        </w:rPr>
      </w:pPr>
      <w:r w:rsidRPr="00746F27">
        <w:rPr>
          <w:rFonts w:ascii="Noto Sans" w:hAnsi="Noto Sans" w:cs="Noto Sans"/>
          <w:sz w:val="18"/>
        </w:rPr>
        <w:t xml:space="preserve">diskontuoti būsimą vertę, priskirtą kiekvienai skolos ir nuosavybės klasei, į dabartinę vertę taikant pagal riziką pakoreguotą </w:t>
      </w:r>
      <w:r w:rsidRPr="00746F27">
        <w:rPr>
          <w:rFonts w:ascii="Noto Sans" w:hAnsi="Noto Sans" w:cs="Noto Sans"/>
          <w:i/>
          <w:sz w:val="18"/>
        </w:rPr>
        <w:t>diskonto normą</w:t>
      </w:r>
      <w:r w:rsidRPr="00746F27">
        <w:rPr>
          <w:rFonts w:ascii="Noto Sans" w:hAnsi="Noto Sans" w:cs="Noto Sans"/>
          <w:sz w:val="18"/>
        </w:rPr>
        <w:t>;</w:t>
      </w:r>
    </w:p>
    <w:p w14:paraId="629249AC" w14:textId="77777777" w:rsidR="004D6389" w:rsidRPr="00746F27" w:rsidRDefault="004D6389" w:rsidP="004D6389">
      <w:pPr>
        <w:pStyle w:val="ListParagraph"/>
        <w:numPr>
          <w:ilvl w:val="0"/>
          <w:numId w:val="37"/>
        </w:numPr>
        <w:tabs>
          <w:tab w:val="clear" w:pos="990"/>
          <w:tab w:val="num" w:pos="1418"/>
        </w:tabs>
        <w:spacing w:before="40"/>
        <w:ind w:left="1418" w:right="742" w:hanging="425"/>
        <w:jc w:val="both"/>
        <w:rPr>
          <w:rFonts w:ascii="Noto Sans" w:hAnsi="Noto Sans" w:cs="Noto Sans"/>
          <w:sz w:val="18"/>
        </w:rPr>
      </w:pPr>
      <w:r w:rsidRPr="00746F27">
        <w:rPr>
          <w:rFonts w:ascii="Noto Sans" w:hAnsi="Noto Sans" w:cs="Noto Sans"/>
          <w:sz w:val="18"/>
        </w:rPr>
        <w:t>nustatyti</w:t>
      </w:r>
      <w:r w:rsidRPr="00746F27">
        <w:rPr>
          <w:rFonts w:ascii="Noto Sans" w:hAnsi="Noto Sans" w:cs="Noto Sans"/>
          <w:i/>
          <w:sz w:val="18"/>
        </w:rPr>
        <w:t xml:space="preserve"> </w:t>
      </w:r>
      <w:r w:rsidRPr="00746F27">
        <w:rPr>
          <w:rFonts w:ascii="Noto Sans" w:hAnsi="Noto Sans" w:cs="Noto Sans"/>
          <w:sz w:val="18"/>
        </w:rPr>
        <w:t xml:space="preserve">kiekvieno galimo rezultato tikimybės </w:t>
      </w:r>
      <w:r w:rsidRPr="00746F27">
        <w:rPr>
          <w:rFonts w:ascii="Noto Sans" w:hAnsi="Noto Sans" w:cs="Noto Sans"/>
          <w:i/>
          <w:iCs/>
          <w:sz w:val="18"/>
        </w:rPr>
        <w:t>svarumą</w:t>
      </w:r>
      <w:r w:rsidRPr="00746F27">
        <w:rPr>
          <w:rFonts w:ascii="Noto Sans" w:hAnsi="Noto Sans" w:cs="Noto Sans"/>
          <w:sz w:val="18"/>
        </w:rPr>
        <w:t xml:space="preserve">, kad būtų galima nustatyti būsimus </w:t>
      </w:r>
      <w:r w:rsidRPr="00746F27">
        <w:rPr>
          <w:rFonts w:ascii="Noto Sans" w:hAnsi="Noto Sans" w:cs="Noto Sans"/>
          <w:sz w:val="18"/>
          <w:szCs w:val="18"/>
        </w:rPr>
        <w:t xml:space="preserve">tikimybinius </w:t>
      </w:r>
      <w:r w:rsidRPr="00746F27">
        <w:rPr>
          <w:rFonts w:ascii="Noto Sans" w:hAnsi="Noto Sans" w:cs="Noto Sans"/>
          <w:i/>
          <w:sz w:val="18"/>
          <w:szCs w:val="18"/>
        </w:rPr>
        <w:t>svertinius</w:t>
      </w:r>
      <w:r w:rsidRPr="00746F27">
        <w:rPr>
          <w:rFonts w:ascii="Noto Sans" w:hAnsi="Noto Sans" w:cs="Noto Sans"/>
          <w:i/>
          <w:sz w:val="18"/>
        </w:rPr>
        <w:t xml:space="preserve"> </w:t>
      </w:r>
      <w:r w:rsidRPr="00746F27">
        <w:rPr>
          <w:rFonts w:ascii="Noto Sans" w:hAnsi="Noto Sans" w:cs="Noto Sans"/>
          <w:sz w:val="18"/>
        </w:rPr>
        <w:t>pinigų srautus kiekvienai skolos ir nuosavybės klasei;</w:t>
      </w:r>
    </w:p>
    <w:p w14:paraId="21213F1A" w14:textId="77777777" w:rsidR="004D6389" w:rsidRPr="00746F27" w:rsidRDefault="004D6389" w:rsidP="004D6389">
      <w:pPr>
        <w:pStyle w:val="ListParagraph"/>
        <w:numPr>
          <w:ilvl w:val="0"/>
          <w:numId w:val="37"/>
        </w:numPr>
        <w:tabs>
          <w:tab w:val="clear" w:pos="990"/>
          <w:tab w:val="num" w:pos="1418"/>
        </w:tabs>
        <w:spacing w:before="40"/>
        <w:ind w:left="1418" w:right="742" w:hanging="425"/>
        <w:jc w:val="both"/>
        <w:rPr>
          <w:rFonts w:ascii="Noto Sans" w:hAnsi="Noto Sans" w:cs="Noto Sans"/>
          <w:sz w:val="18"/>
        </w:rPr>
      </w:pPr>
      <w:r w:rsidRPr="00746F27">
        <w:rPr>
          <w:rFonts w:ascii="Noto Sans" w:hAnsi="Noto Sans" w:cs="Noto Sans"/>
          <w:sz w:val="18"/>
        </w:rPr>
        <w:t xml:space="preserve">jei reikia, apsvarstyti papildomus akcijų klasių vertės patikslinimus, atitinkančius </w:t>
      </w:r>
      <w:r w:rsidRPr="00746F27">
        <w:rPr>
          <w:rFonts w:ascii="Noto Sans" w:hAnsi="Noto Sans" w:cs="Noto Sans"/>
          <w:i/>
          <w:sz w:val="18"/>
        </w:rPr>
        <w:t>vertės pagrindą</w:t>
      </w:r>
      <w:r w:rsidRPr="00746F27">
        <w:rPr>
          <w:rFonts w:ascii="Noto Sans" w:hAnsi="Noto Sans" w:cs="Noto Sans"/>
          <w:sz w:val="18"/>
        </w:rPr>
        <w:t xml:space="preserve">. Pvz., gali būti tikslinga taikyti nuolaidas ar premijas. </w:t>
      </w:r>
    </w:p>
    <w:p w14:paraId="137E8657" w14:textId="77777777" w:rsidR="004D6389" w:rsidRPr="00746F27" w:rsidRDefault="004D6389" w:rsidP="004D6389">
      <w:pPr>
        <w:pStyle w:val="ListParagraph"/>
        <w:numPr>
          <w:ilvl w:val="1"/>
          <w:numId w:val="33"/>
        </w:numPr>
        <w:spacing w:before="108" w:line="249" w:lineRule="auto"/>
        <w:ind w:left="993" w:right="742" w:hanging="709"/>
        <w:jc w:val="both"/>
        <w:rPr>
          <w:rFonts w:ascii="Noto Sans" w:hAnsi="Noto Sans" w:cs="Noto Sans"/>
          <w:sz w:val="18"/>
          <w:szCs w:val="18"/>
        </w:rPr>
      </w:pPr>
      <w:r w:rsidRPr="00746F27">
        <w:rPr>
          <w:rFonts w:ascii="Noto Sans" w:hAnsi="Noto Sans" w:cs="Noto Sans"/>
          <w:i/>
          <w:sz w:val="18"/>
        </w:rPr>
        <w:t>Vertintojas turėtų</w:t>
      </w:r>
      <w:r w:rsidRPr="00746F27">
        <w:rPr>
          <w:rFonts w:ascii="Noto Sans" w:hAnsi="Noto Sans" w:cs="Noto Sans"/>
          <w:sz w:val="18"/>
        </w:rPr>
        <w:t xml:space="preserve"> suderinti pagal tikimybinius </w:t>
      </w:r>
      <w:r w:rsidRPr="00746F27">
        <w:rPr>
          <w:rFonts w:ascii="Noto Sans" w:hAnsi="Noto Sans" w:cs="Noto Sans"/>
          <w:i/>
          <w:sz w:val="18"/>
        </w:rPr>
        <w:t>svertinius</w:t>
      </w:r>
      <w:r w:rsidRPr="00746F27">
        <w:rPr>
          <w:rFonts w:ascii="Noto Sans" w:hAnsi="Noto Sans" w:cs="Noto Sans"/>
          <w:sz w:val="18"/>
        </w:rPr>
        <w:t xml:space="preserve"> verslo scenarijus nustatytų būsimų pasitraukimo verčių dabartines vertes, kad įsitikintų, jog bendras verslo </w:t>
      </w:r>
      <w:r w:rsidRPr="00746F27">
        <w:rPr>
          <w:rFonts w:ascii="Noto Sans" w:hAnsi="Noto Sans" w:cs="Noto Sans"/>
          <w:i/>
          <w:sz w:val="18"/>
        </w:rPr>
        <w:t>vertinimas</w:t>
      </w:r>
      <w:r w:rsidRPr="00746F27">
        <w:rPr>
          <w:rFonts w:ascii="Noto Sans" w:hAnsi="Noto Sans" w:cs="Noto Sans"/>
          <w:sz w:val="18"/>
        </w:rPr>
        <w:t xml:space="preserve"> yra pagrįstas.</w:t>
      </w:r>
    </w:p>
    <w:p w14:paraId="77F46C6D" w14:textId="77777777" w:rsidR="004D6389" w:rsidRPr="00746F27" w:rsidRDefault="004D6389" w:rsidP="004D6389">
      <w:pPr>
        <w:pStyle w:val="ListParagraph"/>
        <w:numPr>
          <w:ilvl w:val="1"/>
          <w:numId w:val="33"/>
        </w:numPr>
        <w:spacing w:before="108" w:line="249" w:lineRule="auto"/>
        <w:ind w:left="993" w:right="742" w:hanging="709"/>
        <w:jc w:val="both"/>
        <w:rPr>
          <w:rFonts w:ascii="Noto Sans" w:hAnsi="Noto Sans" w:cs="Noto Sans"/>
          <w:sz w:val="18"/>
          <w:szCs w:val="18"/>
        </w:rPr>
      </w:pPr>
      <w:r w:rsidRPr="00746F27">
        <w:rPr>
          <w:rFonts w:ascii="Noto Sans" w:hAnsi="Noto Sans" w:cs="Noto Sans"/>
          <w:i/>
          <w:sz w:val="18"/>
        </w:rPr>
        <w:t>Vertintojas</w:t>
      </w:r>
      <w:r w:rsidRPr="00746F27">
        <w:rPr>
          <w:rFonts w:ascii="Noto Sans" w:hAnsi="Noto Sans" w:cs="Noto Sans"/>
          <w:sz w:val="18"/>
        </w:rPr>
        <w:t xml:space="preserve"> gali derinti PSĮM elementus su TSLGM siekdami sukurti  hibridinę metodologiją, ir taikydami OĮM metodą apskaičiuoti </w:t>
      </w:r>
      <w:r w:rsidRPr="00746F27">
        <w:rPr>
          <w:rFonts w:ascii="Noto Sans" w:hAnsi="Noto Sans" w:cs="Noto Sans"/>
          <w:i/>
          <w:sz w:val="18"/>
        </w:rPr>
        <w:t>vertės</w:t>
      </w:r>
      <w:r w:rsidRPr="00746F27">
        <w:rPr>
          <w:rFonts w:ascii="Noto Sans" w:hAnsi="Noto Sans" w:cs="Noto Sans"/>
          <w:sz w:val="18"/>
        </w:rPr>
        <w:t xml:space="preserve"> paskirstymą pagal vieną ar kelis tikimybinius </w:t>
      </w:r>
      <w:r w:rsidRPr="00746F27">
        <w:rPr>
          <w:rFonts w:ascii="Noto Sans" w:hAnsi="Noto Sans" w:cs="Noto Sans"/>
          <w:i/>
          <w:sz w:val="18"/>
          <w:szCs w:val="18"/>
        </w:rPr>
        <w:t>svertinius</w:t>
      </w:r>
      <w:r w:rsidRPr="00746F27">
        <w:rPr>
          <w:rFonts w:ascii="Noto Sans" w:hAnsi="Noto Sans" w:cs="Noto Sans"/>
          <w:sz w:val="18"/>
        </w:rPr>
        <w:t xml:space="preserve"> scenarijus. </w:t>
      </w:r>
    </w:p>
    <w:p w14:paraId="30C7F81C" w14:textId="77777777" w:rsidR="0007236B" w:rsidRPr="00746F27" w:rsidRDefault="0007236B" w:rsidP="0007236B">
      <w:pPr>
        <w:spacing w:after="0"/>
        <w:rPr>
          <w:rFonts w:ascii="Times New Roman" w:hAnsi="Times New Roman" w:cs="Times New Roman"/>
          <w:sz w:val="24"/>
          <w:szCs w:val="24"/>
          <w:lang w:val="lt-LT"/>
        </w:rPr>
      </w:pPr>
    </w:p>
    <w:sectPr w:rsidR="0007236B" w:rsidRPr="00746F27" w:rsidSect="0007236B">
      <w:footerReference w:type="default" r:id="rId7"/>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7F81F" w14:textId="77777777" w:rsidR="0007236B" w:rsidRDefault="0007236B" w:rsidP="0007236B">
      <w:pPr>
        <w:spacing w:after="0" w:line="240" w:lineRule="auto"/>
      </w:pPr>
      <w:r>
        <w:separator/>
      </w:r>
    </w:p>
  </w:endnote>
  <w:endnote w:type="continuationSeparator" w:id="0">
    <w:p w14:paraId="30C7F820" w14:textId="77777777" w:rsidR="0007236B" w:rsidRDefault="0007236B" w:rsidP="00072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07408114"/>
      <w:docPartObj>
        <w:docPartGallery w:val="Page Numbers (Bottom of Page)"/>
        <w:docPartUnique/>
      </w:docPartObj>
    </w:sdtPr>
    <w:sdtEndPr>
      <w:rPr>
        <w:noProof/>
      </w:rPr>
    </w:sdtEndPr>
    <w:sdtContent>
      <w:p w14:paraId="30C7F821" w14:textId="77777777" w:rsidR="0007236B" w:rsidRPr="0007236B" w:rsidRDefault="0007236B" w:rsidP="0007236B">
        <w:pPr>
          <w:pStyle w:val="Footer"/>
          <w:pBdr>
            <w:top w:val="single" w:sz="4" w:space="1" w:color="auto"/>
          </w:pBdr>
          <w:jc w:val="center"/>
          <w:rPr>
            <w:rFonts w:ascii="Times New Roman" w:hAnsi="Times New Roman" w:cs="Times New Roman"/>
          </w:rPr>
        </w:pPr>
        <w:r w:rsidRPr="0007236B">
          <w:rPr>
            <w:rFonts w:ascii="Times New Roman" w:hAnsi="Times New Roman" w:cs="Times New Roman"/>
          </w:rPr>
          <w:fldChar w:fldCharType="begin"/>
        </w:r>
        <w:r w:rsidRPr="0007236B">
          <w:rPr>
            <w:rFonts w:ascii="Times New Roman" w:hAnsi="Times New Roman" w:cs="Times New Roman"/>
          </w:rPr>
          <w:instrText xml:space="preserve"> PAGE   \* MERGEFORMAT </w:instrText>
        </w:r>
        <w:r w:rsidRPr="0007236B">
          <w:rPr>
            <w:rFonts w:ascii="Times New Roman" w:hAnsi="Times New Roman" w:cs="Times New Roman"/>
          </w:rPr>
          <w:fldChar w:fldCharType="separate"/>
        </w:r>
        <w:r w:rsidR="00C07DFD">
          <w:rPr>
            <w:rFonts w:ascii="Times New Roman" w:hAnsi="Times New Roman" w:cs="Times New Roman"/>
            <w:noProof/>
          </w:rPr>
          <w:t>1</w:t>
        </w:r>
        <w:r w:rsidRPr="0007236B">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7F81D" w14:textId="77777777" w:rsidR="0007236B" w:rsidRDefault="0007236B" w:rsidP="0007236B">
      <w:pPr>
        <w:spacing w:after="0" w:line="240" w:lineRule="auto"/>
      </w:pPr>
      <w:r>
        <w:separator/>
      </w:r>
    </w:p>
  </w:footnote>
  <w:footnote w:type="continuationSeparator" w:id="0">
    <w:p w14:paraId="30C7F81E" w14:textId="77777777" w:rsidR="0007236B" w:rsidRDefault="0007236B" w:rsidP="000723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7DB1"/>
    <w:multiLevelType w:val="multilevel"/>
    <w:tmpl w:val="A962C9FE"/>
    <w:lvl w:ilvl="0">
      <w:start w:val="130"/>
      <w:numFmt w:val="decimal"/>
      <w:lvlText w:val="%1"/>
      <w:lvlJc w:val="left"/>
      <w:pPr>
        <w:ind w:left="528" w:hanging="528"/>
      </w:pPr>
      <w:rPr>
        <w:rFonts w:hint="default"/>
      </w:rPr>
    </w:lvl>
    <w:lvl w:ilvl="1">
      <w:start w:val="1"/>
      <w:numFmt w:val="decimalZero"/>
      <w:lvlText w:val="%1.%2"/>
      <w:lvlJc w:val="left"/>
      <w:pPr>
        <w:ind w:left="528" w:hanging="5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B8041D"/>
    <w:multiLevelType w:val="multilevel"/>
    <w:tmpl w:val="E24E4CC6"/>
    <w:lvl w:ilvl="0">
      <w:start w:val="80"/>
      <w:numFmt w:val="decimal"/>
      <w:lvlText w:val="%1"/>
      <w:lvlJc w:val="left"/>
      <w:pPr>
        <w:ind w:left="432" w:hanging="432"/>
      </w:pPr>
      <w:rPr>
        <w:rFonts w:hint="default"/>
      </w:rPr>
    </w:lvl>
    <w:lvl w:ilvl="1">
      <w:start w:val="1"/>
      <w:numFmt w:val="decimalZero"/>
      <w:lvlText w:val="%1.%2"/>
      <w:lvlJc w:val="left"/>
      <w:pPr>
        <w:ind w:left="545" w:hanging="432"/>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2" w15:restartNumberingAfterBreak="0">
    <w:nsid w:val="0DD845A4"/>
    <w:multiLevelType w:val="multilevel"/>
    <w:tmpl w:val="89F028DE"/>
    <w:lvl w:ilvl="0">
      <w:start w:val="4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bullet"/>
      <w:lvlText w:val="•"/>
      <w:lvlJc w:val="left"/>
      <w:pPr>
        <w:ind w:left="3000" w:hanging="567"/>
      </w:pPr>
      <w:rPr>
        <w:rFonts w:hint="default"/>
      </w:rPr>
    </w:lvl>
    <w:lvl w:ilvl="3">
      <w:start w:val="1"/>
      <w:numFmt w:val="bullet"/>
      <w:lvlText w:val="•"/>
      <w:lvlJc w:val="left"/>
      <w:pPr>
        <w:ind w:left="3731" w:hanging="567"/>
      </w:pPr>
      <w:rPr>
        <w:rFonts w:hint="default"/>
      </w:rPr>
    </w:lvl>
    <w:lvl w:ilvl="4">
      <w:start w:val="1"/>
      <w:numFmt w:val="bullet"/>
      <w:lvlText w:val="•"/>
      <w:lvlJc w:val="left"/>
      <w:pPr>
        <w:ind w:left="4461" w:hanging="567"/>
      </w:pPr>
      <w:rPr>
        <w:rFonts w:hint="default"/>
      </w:rPr>
    </w:lvl>
    <w:lvl w:ilvl="5">
      <w:start w:val="1"/>
      <w:numFmt w:val="bullet"/>
      <w:lvlText w:val="•"/>
      <w:lvlJc w:val="left"/>
      <w:pPr>
        <w:ind w:left="5192" w:hanging="567"/>
      </w:pPr>
      <w:rPr>
        <w:rFonts w:hint="default"/>
      </w:rPr>
    </w:lvl>
    <w:lvl w:ilvl="6">
      <w:start w:val="1"/>
      <w:numFmt w:val="bullet"/>
      <w:lvlText w:val="•"/>
      <w:lvlJc w:val="left"/>
      <w:pPr>
        <w:ind w:left="5922" w:hanging="567"/>
      </w:pPr>
      <w:rPr>
        <w:rFonts w:hint="default"/>
      </w:rPr>
    </w:lvl>
    <w:lvl w:ilvl="7">
      <w:start w:val="1"/>
      <w:numFmt w:val="bullet"/>
      <w:lvlText w:val="•"/>
      <w:lvlJc w:val="left"/>
      <w:pPr>
        <w:ind w:left="6652" w:hanging="567"/>
      </w:pPr>
      <w:rPr>
        <w:rFonts w:hint="default"/>
      </w:rPr>
    </w:lvl>
    <w:lvl w:ilvl="8">
      <w:start w:val="1"/>
      <w:numFmt w:val="bullet"/>
      <w:lvlText w:val="•"/>
      <w:lvlJc w:val="left"/>
      <w:pPr>
        <w:ind w:left="7383" w:hanging="567"/>
      </w:pPr>
      <w:rPr>
        <w:rFonts w:hint="default"/>
      </w:rPr>
    </w:lvl>
  </w:abstractNum>
  <w:abstractNum w:abstractNumId="3" w15:restartNumberingAfterBreak="0">
    <w:nsid w:val="0E197816"/>
    <w:multiLevelType w:val="multilevel"/>
    <w:tmpl w:val="68A60204"/>
    <w:lvl w:ilvl="0">
      <w:start w:val="100"/>
      <w:numFmt w:val="decimal"/>
      <w:lvlText w:val="%1"/>
      <w:lvlJc w:val="left"/>
      <w:pPr>
        <w:ind w:left="528" w:hanging="528"/>
      </w:pPr>
      <w:rPr>
        <w:rFonts w:hint="default"/>
      </w:rPr>
    </w:lvl>
    <w:lvl w:ilvl="1">
      <w:start w:val="1"/>
      <w:numFmt w:val="decimalZero"/>
      <w:lvlText w:val="%1.%2"/>
      <w:lvlJc w:val="left"/>
      <w:pPr>
        <w:ind w:left="528" w:hanging="5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1A341D6"/>
    <w:multiLevelType w:val="multilevel"/>
    <w:tmpl w:val="FCB68480"/>
    <w:lvl w:ilvl="0">
      <w:start w:val="40"/>
      <w:numFmt w:val="decimal"/>
      <w:lvlText w:val="%1"/>
      <w:lvlJc w:val="left"/>
      <w:pPr>
        <w:ind w:left="432" w:hanging="432"/>
      </w:pPr>
      <w:rPr>
        <w:rFonts w:hint="default"/>
      </w:rPr>
    </w:lvl>
    <w:lvl w:ilvl="1">
      <w:start w:val="1"/>
      <w:numFmt w:val="decimalZero"/>
      <w:lvlText w:val="%1.%2"/>
      <w:lvlJc w:val="left"/>
      <w:pPr>
        <w:ind w:left="1395" w:hanging="432"/>
      </w:pPr>
      <w:rPr>
        <w:rFonts w:hint="default"/>
      </w:rPr>
    </w:lvl>
    <w:lvl w:ilvl="2">
      <w:start w:val="1"/>
      <w:numFmt w:val="decimal"/>
      <w:lvlText w:val="%1.%2.%3"/>
      <w:lvlJc w:val="left"/>
      <w:pPr>
        <w:ind w:left="2646" w:hanging="720"/>
      </w:pPr>
      <w:rPr>
        <w:rFonts w:hint="default"/>
      </w:rPr>
    </w:lvl>
    <w:lvl w:ilvl="3">
      <w:start w:val="1"/>
      <w:numFmt w:val="decimal"/>
      <w:lvlText w:val="%1.%2.%3.%4"/>
      <w:lvlJc w:val="left"/>
      <w:pPr>
        <w:ind w:left="3609" w:hanging="720"/>
      </w:pPr>
      <w:rPr>
        <w:rFonts w:hint="default"/>
      </w:rPr>
    </w:lvl>
    <w:lvl w:ilvl="4">
      <w:start w:val="1"/>
      <w:numFmt w:val="decimal"/>
      <w:lvlText w:val="%1.%2.%3.%4.%5"/>
      <w:lvlJc w:val="left"/>
      <w:pPr>
        <w:ind w:left="4932" w:hanging="1080"/>
      </w:pPr>
      <w:rPr>
        <w:rFonts w:hint="default"/>
      </w:rPr>
    </w:lvl>
    <w:lvl w:ilvl="5">
      <w:start w:val="1"/>
      <w:numFmt w:val="decimal"/>
      <w:lvlText w:val="%1.%2.%3.%4.%5.%6"/>
      <w:lvlJc w:val="left"/>
      <w:pPr>
        <w:ind w:left="5895" w:hanging="1080"/>
      </w:pPr>
      <w:rPr>
        <w:rFonts w:hint="default"/>
      </w:rPr>
    </w:lvl>
    <w:lvl w:ilvl="6">
      <w:start w:val="1"/>
      <w:numFmt w:val="decimal"/>
      <w:lvlText w:val="%1.%2.%3.%4.%5.%6.%7"/>
      <w:lvlJc w:val="left"/>
      <w:pPr>
        <w:ind w:left="7218" w:hanging="1440"/>
      </w:pPr>
      <w:rPr>
        <w:rFonts w:hint="default"/>
      </w:rPr>
    </w:lvl>
    <w:lvl w:ilvl="7">
      <w:start w:val="1"/>
      <w:numFmt w:val="decimal"/>
      <w:lvlText w:val="%1.%2.%3.%4.%5.%6.%7.%8"/>
      <w:lvlJc w:val="left"/>
      <w:pPr>
        <w:ind w:left="8181" w:hanging="1440"/>
      </w:pPr>
      <w:rPr>
        <w:rFonts w:hint="default"/>
      </w:rPr>
    </w:lvl>
    <w:lvl w:ilvl="8">
      <w:start w:val="1"/>
      <w:numFmt w:val="decimal"/>
      <w:lvlText w:val="%1.%2.%3.%4.%5.%6.%7.%8.%9"/>
      <w:lvlJc w:val="left"/>
      <w:pPr>
        <w:ind w:left="9504" w:hanging="1800"/>
      </w:pPr>
      <w:rPr>
        <w:rFonts w:hint="default"/>
      </w:rPr>
    </w:lvl>
  </w:abstractNum>
  <w:abstractNum w:abstractNumId="5" w15:restartNumberingAfterBreak="0">
    <w:nsid w:val="1F862049"/>
    <w:multiLevelType w:val="multilevel"/>
    <w:tmpl w:val="758C1194"/>
    <w:lvl w:ilvl="0">
      <w:start w:val="70"/>
      <w:numFmt w:val="decimal"/>
      <w:lvlText w:val="%1"/>
      <w:lvlJc w:val="left"/>
      <w:pPr>
        <w:ind w:left="432" w:hanging="432"/>
      </w:pPr>
      <w:rPr>
        <w:rFonts w:hint="default"/>
      </w:rPr>
    </w:lvl>
    <w:lvl w:ilvl="1">
      <w:start w:val="2"/>
      <w:numFmt w:val="decimalZero"/>
      <w:lvlText w:val="%1.%2"/>
      <w:lvlJc w:val="left"/>
      <w:pPr>
        <w:ind w:left="545" w:hanging="432"/>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6" w15:restartNumberingAfterBreak="0">
    <w:nsid w:val="20865C11"/>
    <w:multiLevelType w:val="multilevel"/>
    <w:tmpl w:val="A35C708E"/>
    <w:lvl w:ilvl="0">
      <w:start w:val="3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bullet"/>
      <w:lvlText w:val="•"/>
      <w:lvlJc w:val="left"/>
      <w:pPr>
        <w:ind w:left="3000" w:hanging="567"/>
      </w:pPr>
      <w:rPr>
        <w:rFonts w:hint="default"/>
      </w:rPr>
    </w:lvl>
    <w:lvl w:ilvl="3">
      <w:start w:val="1"/>
      <w:numFmt w:val="bullet"/>
      <w:lvlText w:val="•"/>
      <w:lvlJc w:val="left"/>
      <w:pPr>
        <w:ind w:left="3731" w:hanging="567"/>
      </w:pPr>
      <w:rPr>
        <w:rFonts w:hint="default"/>
      </w:rPr>
    </w:lvl>
    <w:lvl w:ilvl="4">
      <w:start w:val="1"/>
      <w:numFmt w:val="bullet"/>
      <w:lvlText w:val="•"/>
      <w:lvlJc w:val="left"/>
      <w:pPr>
        <w:ind w:left="4461" w:hanging="567"/>
      </w:pPr>
      <w:rPr>
        <w:rFonts w:hint="default"/>
      </w:rPr>
    </w:lvl>
    <w:lvl w:ilvl="5">
      <w:start w:val="1"/>
      <w:numFmt w:val="bullet"/>
      <w:lvlText w:val="•"/>
      <w:lvlJc w:val="left"/>
      <w:pPr>
        <w:ind w:left="5192" w:hanging="567"/>
      </w:pPr>
      <w:rPr>
        <w:rFonts w:hint="default"/>
      </w:rPr>
    </w:lvl>
    <w:lvl w:ilvl="6">
      <w:start w:val="1"/>
      <w:numFmt w:val="bullet"/>
      <w:lvlText w:val="•"/>
      <w:lvlJc w:val="left"/>
      <w:pPr>
        <w:ind w:left="5922" w:hanging="567"/>
      </w:pPr>
      <w:rPr>
        <w:rFonts w:hint="default"/>
      </w:rPr>
    </w:lvl>
    <w:lvl w:ilvl="7">
      <w:start w:val="1"/>
      <w:numFmt w:val="bullet"/>
      <w:lvlText w:val="•"/>
      <w:lvlJc w:val="left"/>
      <w:pPr>
        <w:ind w:left="6652" w:hanging="567"/>
      </w:pPr>
      <w:rPr>
        <w:rFonts w:hint="default"/>
      </w:rPr>
    </w:lvl>
    <w:lvl w:ilvl="8">
      <w:start w:val="1"/>
      <w:numFmt w:val="bullet"/>
      <w:lvlText w:val="•"/>
      <w:lvlJc w:val="left"/>
      <w:pPr>
        <w:ind w:left="7383" w:hanging="567"/>
      </w:pPr>
      <w:rPr>
        <w:rFonts w:hint="default"/>
      </w:rPr>
    </w:lvl>
  </w:abstractNum>
  <w:abstractNum w:abstractNumId="7" w15:restartNumberingAfterBreak="0">
    <w:nsid w:val="25C76B69"/>
    <w:multiLevelType w:val="multilevel"/>
    <w:tmpl w:val="0E6EEB50"/>
    <w:lvl w:ilvl="0">
      <w:start w:val="9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decimal"/>
      <w:lvlText w:val="%4."/>
      <w:lvlJc w:val="left"/>
      <w:pPr>
        <w:ind w:left="2097" w:hanging="284"/>
      </w:pPr>
      <w:rPr>
        <w:rFonts w:ascii="Noto Sans" w:eastAsia="Times New Roman" w:hAnsi="Noto Sans" w:cs="Noto Sans"/>
        <w:color w:val="231F20"/>
        <w:sz w:val="18"/>
        <w:szCs w:val="18"/>
      </w:rPr>
    </w:lvl>
    <w:lvl w:ilvl="4">
      <w:start w:val="1"/>
      <w:numFmt w:val="bullet"/>
      <w:lvlText w:val="•"/>
      <w:lvlJc w:val="left"/>
      <w:pPr>
        <w:ind w:left="3786" w:hanging="284"/>
      </w:pPr>
      <w:rPr>
        <w:rFonts w:hint="default"/>
      </w:rPr>
    </w:lvl>
    <w:lvl w:ilvl="5">
      <w:start w:val="1"/>
      <w:numFmt w:val="bullet"/>
      <w:lvlText w:val="•"/>
      <w:lvlJc w:val="left"/>
      <w:pPr>
        <w:ind w:left="4629" w:hanging="284"/>
      </w:pPr>
      <w:rPr>
        <w:rFonts w:hint="default"/>
      </w:rPr>
    </w:lvl>
    <w:lvl w:ilvl="6">
      <w:start w:val="1"/>
      <w:numFmt w:val="bullet"/>
      <w:lvlText w:val="•"/>
      <w:lvlJc w:val="left"/>
      <w:pPr>
        <w:ind w:left="5472" w:hanging="284"/>
      </w:pPr>
      <w:rPr>
        <w:rFonts w:hint="default"/>
      </w:rPr>
    </w:lvl>
    <w:lvl w:ilvl="7">
      <w:start w:val="1"/>
      <w:numFmt w:val="bullet"/>
      <w:lvlText w:val="•"/>
      <w:lvlJc w:val="left"/>
      <w:pPr>
        <w:ind w:left="6315" w:hanging="284"/>
      </w:pPr>
      <w:rPr>
        <w:rFonts w:hint="default"/>
      </w:rPr>
    </w:lvl>
    <w:lvl w:ilvl="8">
      <w:start w:val="1"/>
      <w:numFmt w:val="bullet"/>
      <w:lvlText w:val="•"/>
      <w:lvlJc w:val="left"/>
      <w:pPr>
        <w:ind w:left="7158" w:hanging="284"/>
      </w:pPr>
      <w:rPr>
        <w:rFonts w:hint="default"/>
      </w:rPr>
    </w:lvl>
  </w:abstractNum>
  <w:abstractNum w:abstractNumId="8" w15:restartNumberingAfterBreak="0">
    <w:nsid w:val="26ED1D18"/>
    <w:multiLevelType w:val="hybridMultilevel"/>
    <w:tmpl w:val="953EF7C6"/>
    <w:lvl w:ilvl="0" w:tplc="305C95BE">
      <w:start w:val="1"/>
      <w:numFmt w:val="lowerLetter"/>
      <w:lvlText w:val="(%1)"/>
      <w:lvlJc w:val="left"/>
      <w:pPr>
        <w:ind w:left="964" w:hanging="284"/>
      </w:pPr>
      <w:rPr>
        <w:rFonts w:ascii="Arial" w:eastAsia="Times New Roman" w:hAnsi="Arial" w:cs="Times New Roman" w:hint="default"/>
        <w:color w:val="231F20"/>
        <w:sz w:val="18"/>
        <w:szCs w:val="18"/>
      </w:rPr>
    </w:lvl>
    <w:lvl w:ilvl="1" w:tplc="34805E86">
      <w:start w:val="1"/>
      <w:numFmt w:val="bullet"/>
      <w:lvlText w:val="•"/>
      <w:lvlJc w:val="left"/>
      <w:pPr>
        <w:ind w:left="1646" w:hanging="284"/>
      </w:pPr>
      <w:rPr>
        <w:rFonts w:hint="default"/>
      </w:rPr>
    </w:lvl>
    <w:lvl w:ilvl="2" w:tplc="A32A3212">
      <w:start w:val="1"/>
      <w:numFmt w:val="bullet"/>
      <w:lvlText w:val="•"/>
      <w:lvlJc w:val="left"/>
      <w:pPr>
        <w:ind w:left="2332" w:hanging="284"/>
      </w:pPr>
      <w:rPr>
        <w:rFonts w:hint="default"/>
      </w:rPr>
    </w:lvl>
    <w:lvl w:ilvl="3" w:tplc="507AD696">
      <w:start w:val="1"/>
      <w:numFmt w:val="bullet"/>
      <w:lvlText w:val="•"/>
      <w:lvlJc w:val="left"/>
      <w:pPr>
        <w:ind w:left="3019" w:hanging="284"/>
      </w:pPr>
      <w:rPr>
        <w:rFonts w:hint="default"/>
      </w:rPr>
    </w:lvl>
    <w:lvl w:ilvl="4" w:tplc="D70A1D08">
      <w:start w:val="1"/>
      <w:numFmt w:val="bullet"/>
      <w:lvlText w:val="•"/>
      <w:lvlJc w:val="left"/>
      <w:pPr>
        <w:ind w:left="3705" w:hanging="284"/>
      </w:pPr>
      <w:rPr>
        <w:rFonts w:hint="default"/>
      </w:rPr>
    </w:lvl>
    <w:lvl w:ilvl="5" w:tplc="13C6DEC2">
      <w:start w:val="1"/>
      <w:numFmt w:val="bullet"/>
      <w:lvlText w:val="•"/>
      <w:lvlJc w:val="left"/>
      <w:pPr>
        <w:ind w:left="4392" w:hanging="284"/>
      </w:pPr>
      <w:rPr>
        <w:rFonts w:hint="default"/>
      </w:rPr>
    </w:lvl>
    <w:lvl w:ilvl="6" w:tplc="57DABF8C">
      <w:start w:val="1"/>
      <w:numFmt w:val="bullet"/>
      <w:lvlText w:val="•"/>
      <w:lvlJc w:val="left"/>
      <w:pPr>
        <w:ind w:left="5078" w:hanging="284"/>
      </w:pPr>
      <w:rPr>
        <w:rFonts w:hint="default"/>
      </w:rPr>
    </w:lvl>
    <w:lvl w:ilvl="7" w:tplc="E58847DE">
      <w:start w:val="1"/>
      <w:numFmt w:val="bullet"/>
      <w:lvlText w:val="•"/>
      <w:lvlJc w:val="left"/>
      <w:pPr>
        <w:ind w:left="5764" w:hanging="284"/>
      </w:pPr>
      <w:rPr>
        <w:rFonts w:hint="default"/>
      </w:rPr>
    </w:lvl>
    <w:lvl w:ilvl="8" w:tplc="6C8C9848">
      <w:start w:val="1"/>
      <w:numFmt w:val="bullet"/>
      <w:lvlText w:val="•"/>
      <w:lvlJc w:val="left"/>
      <w:pPr>
        <w:ind w:left="6451" w:hanging="284"/>
      </w:pPr>
      <w:rPr>
        <w:rFonts w:hint="default"/>
      </w:rPr>
    </w:lvl>
  </w:abstractNum>
  <w:abstractNum w:abstractNumId="9" w15:restartNumberingAfterBreak="0">
    <w:nsid w:val="2D7F239D"/>
    <w:multiLevelType w:val="hybridMultilevel"/>
    <w:tmpl w:val="99F616C0"/>
    <w:lvl w:ilvl="0" w:tplc="BAC6CB30">
      <w:start w:val="1"/>
      <w:numFmt w:val="lowerLetter"/>
      <w:lvlText w:val="%1)"/>
      <w:lvlJc w:val="left"/>
      <w:pPr>
        <w:ind w:left="1060" w:hanging="360"/>
      </w:pPr>
      <w:rPr>
        <w:rFonts w:hint="default"/>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10" w15:restartNumberingAfterBreak="0">
    <w:nsid w:val="2DAB23B4"/>
    <w:multiLevelType w:val="hybridMultilevel"/>
    <w:tmpl w:val="E0E07E88"/>
    <w:lvl w:ilvl="0" w:tplc="7C16CA78">
      <w:start w:val="1"/>
      <w:numFmt w:val="lowerLetter"/>
      <w:lvlText w:val="%1)"/>
      <w:lvlJc w:val="left"/>
      <w:pPr>
        <w:ind w:left="1010" w:hanging="360"/>
      </w:pPr>
      <w:rPr>
        <w:rFonts w:hint="default"/>
      </w:rPr>
    </w:lvl>
    <w:lvl w:ilvl="1" w:tplc="08090019" w:tentative="1">
      <w:start w:val="1"/>
      <w:numFmt w:val="lowerLetter"/>
      <w:lvlText w:val="%2."/>
      <w:lvlJc w:val="left"/>
      <w:pPr>
        <w:ind w:left="1730" w:hanging="360"/>
      </w:pPr>
    </w:lvl>
    <w:lvl w:ilvl="2" w:tplc="0809001B" w:tentative="1">
      <w:start w:val="1"/>
      <w:numFmt w:val="lowerRoman"/>
      <w:lvlText w:val="%3."/>
      <w:lvlJc w:val="right"/>
      <w:pPr>
        <w:ind w:left="2450" w:hanging="180"/>
      </w:pPr>
    </w:lvl>
    <w:lvl w:ilvl="3" w:tplc="0809000F" w:tentative="1">
      <w:start w:val="1"/>
      <w:numFmt w:val="decimal"/>
      <w:lvlText w:val="%4."/>
      <w:lvlJc w:val="left"/>
      <w:pPr>
        <w:ind w:left="3170" w:hanging="360"/>
      </w:pPr>
    </w:lvl>
    <w:lvl w:ilvl="4" w:tplc="08090019" w:tentative="1">
      <w:start w:val="1"/>
      <w:numFmt w:val="lowerLetter"/>
      <w:lvlText w:val="%5."/>
      <w:lvlJc w:val="left"/>
      <w:pPr>
        <w:ind w:left="3890" w:hanging="360"/>
      </w:pPr>
    </w:lvl>
    <w:lvl w:ilvl="5" w:tplc="0809001B" w:tentative="1">
      <w:start w:val="1"/>
      <w:numFmt w:val="lowerRoman"/>
      <w:lvlText w:val="%6."/>
      <w:lvlJc w:val="right"/>
      <w:pPr>
        <w:ind w:left="4610" w:hanging="180"/>
      </w:pPr>
    </w:lvl>
    <w:lvl w:ilvl="6" w:tplc="0809000F" w:tentative="1">
      <w:start w:val="1"/>
      <w:numFmt w:val="decimal"/>
      <w:lvlText w:val="%7."/>
      <w:lvlJc w:val="left"/>
      <w:pPr>
        <w:ind w:left="5330" w:hanging="360"/>
      </w:pPr>
    </w:lvl>
    <w:lvl w:ilvl="7" w:tplc="08090019" w:tentative="1">
      <w:start w:val="1"/>
      <w:numFmt w:val="lowerLetter"/>
      <w:lvlText w:val="%8."/>
      <w:lvlJc w:val="left"/>
      <w:pPr>
        <w:ind w:left="6050" w:hanging="360"/>
      </w:pPr>
    </w:lvl>
    <w:lvl w:ilvl="8" w:tplc="0809001B" w:tentative="1">
      <w:start w:val="1"/>
      <w:numFmt w:val="lowerRoman"/>
      <w:lvlText w:val="%9."/>
      <w:lvlJc w:val="right"/>
      <w:pPr>
        <w:ind w:left="6770" w:hanging="180"/>
      </w:pPr>
    </w:lvl>
  </w:abstractNum>
  <w:abstractNum w:abstractNumId="11" w15:restartNumberingAfterBreak="0">
    <w:nsid w:val="2F0A41EB"/>
    <w:multiLevelType w:val="multilevel"/>
    <w:tmpl w:val="33E2B1C2"/>
    <w:lvl w:ilvl="0">
      <w:start w:val="30"/>
      <w:numFmt w:val="decimal"/>
      <w:lvlText w:val="%1"/>
      <w:lvlJc w:val="left"/>
      <w:pPr>
        <w:ind w:left="432" w:hanging="432"/>
      </w:pPr>
      <w:rPr>
        <w:rFonts w:hint="default"/>
        <w:color w:val="231F20"/>
      </w:rPr>
    </w:lvl>
    <w:lvl w:ilvl="1">
      <w:start w:val="1"/>
      <w:numFmt w:val="decimalZero"/>
      <w:lvlText w:val="%1.%2"/>
      <w:lvlJc w:val="left"/>
      <w:pPr>
        <w:ind w:left="432" w:hanging="432"/>
      </w:pPr>
      <w:rPr>
        <w:rFonts w:hint="default"/>
        <w:color w:val="231F20"/>
      </w:rPr>
    </w:lvl>
    <w:lvl w:ilvl="2">
      <w:start w:val="1"/>
      <w:numFmt w:val="decimal"/>
      <w:lvlText w:val="%1.%2.%3"/>
      <w:lvlJc w:val="left"/>
      <w:pPr>
        <w:ind w:left="720" w:hanging="720"/>
      </w:pPr>
      <w:rPr>
        <w:rFonts w:hint="default"/>
        <w:color w:val="231F20"/>
      </w:rPr>
    </w:lvl>
    <w:lvl w:ilvl="3">
      <w:start w:val="1"/>
      <w:numFmt w:val="decimal"/>
      <w:lvlText w:val="%1.%2.%3.%4"/>
      <w:lvlJc w:val="left"/>
      <w:pPr>
        <w:ind w:left="720" w:hanging="72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800" w:hanging="1800"/>
      </w:pPr>
      <w:rPr>
        <w:rFonts w:hint="default"/>
        <w:color w:val="231F20"/>
      </w:rPr>
    </w:lvl>
  </w:abstractNum>
  <w:abstractNum w:abstractNumId="12" w15:restartNumberingAfterBreak="0">
    <w:nsid w:val="3378514C"/>
    <w:multiLevelType w:val="multilevel"/>
    <w:tmpl w:val="2A36B8EA"/>
    <w:lvl w:ilvl="0">
      <w:start w:val="50"/>
      <w:numFmt w:val="decimal"/>
      <w:lvlText w:val="%1"/>
      <w:lvlJc w:val="left"/>
      <w:pPr>
        <w:ind w:left="432" w:hanging="432"/>
      </w:pPr>
      <w:rPr>
        <w:rFonts w:hint="default"/>
      </w:rPr>
    </w:lvl>
    <w:lvl w:ilvl="1">
      <w:start w:val="1"/>
      <w:numFmt w:val="decimalZero"/>
      <w:lvlText w:val="%1.%2"/>
      <w:lvlJc w:val="left"/>
      <w:pPr>
        <w:ind w:left="999" w:hanging="43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6A80A9A"/>
    <w:multiLevelType w:val="multilevel"/>
    <w:tmpl w:val="6FD823E4"/>
    <w:lvl w:ilvl="0">
      <w:start w:val="8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14" w15:restartNumberingAfterBreak="0">
    <w:nsid w:val="3AA877CA"/>
    <w:multiLevelType w:val="multilevel"/>
    <w:tmpl w:val="0DBAEE5E"/>
    <w:lvl w:ilvl="0">
      <w:start w:val="20"/>
      <w:numFmt w:val="decimal"/>
      <w:lvlText w:val="%1."/>
      <w:lvlJc w:val="left"/>
      <w:pPr>
        <w:ind w:left="847" w:hanging="681"/>
      </w:pPr>
      <w:rPr>
        <w:rFonts w:ascii="Noto Sans" w:eastAsia="Noto Sans" w:hAnsi="Noto Sans" w:cs="Noto Sans" w:hint="default"/>
        <w:b/>
        <w:bCs/>
        <w:i w:val="0"/>
        <w:iCs w:val="0"/>
        <w:color w:val="383638"/>
        <w:spacing w:val="0"/>
        <w:w w:val="100"/>
        <w:sz w:val="18"/>
        <w:szCs w:val="18"/>
        <w:lang w:val="en-US" w:eastAsia="en-US" w:bidi="ar-SA"/>
      </w:rPr>
    </w:lvl>
    <w:lvl w:ilvl="1">
      <w:start w:val="1"/>
      <w:numFmt w:val="decimalZero"/>
      <w:lvlText w:val="%1.%2"/>
      <w:lvlJc w:val="left"/>
      <w:pPr>
        <w:ind w:left="847" w:hanging="681"/>
      </w:pPr>
      <w:rPr>
        <w:rFonts w:ascii="Noto Sans" w:eastAsia="Noto Sans" w:hAnsi="Noto Sans" w:cs="Noto Sans" w:hint="default"/>
        <w:b w:val="0"/>
        <w:bCs w:val="0"/>
        <w:i w:val="0"/>
        <w:iCs w:val="0"/>
        <w:color w:val="383638"/>
        <w:spacing w:val="0"/>
        <w:w w:val="100"/>
        <w:sz w:val="18"/>
        <w:szCs w:val="18"/>
        <w:lang w:val="en-US" w:eastAsia="en-US" w:bidi="ar-SA"/>
      </w:rPr>
    </w:lvl>
    <w:lvl w:ilvl="2">
      <w:start w:val="1"/>
      <w:numFmt w:val="lowerLetter"/>
      <w:lvlText w:val="(%3)"/>
      <w:lvlJc w:val="left"/>
      <w:pPr>
        <w:ind w:left="1107" w:hanging="681"/>
      </w:pPr>
      <w:rPr>
        <w:rFonts w:ascii="Noto Sans" w:eastAsia="Times New Roman" w:hAnsi="Noto Sans" w:cs="Noto Sans"/>
        <w:b w:val="0"/>
        <w:bCs w:val="0"/>
        <w:i w:val="0"/>
        <w:iCs w:val="0"/>
        <w:color w:val="383638"/>
        <w:spacing w:val="0"/>
        <w:w w:val="100"/>
        <w:sz w:val="18"/>
        <w:szCs w:val="18"/>
        <w:lang w:val="en-US" w:eastAsia="en-US" w:bidi="ar-SA"/>
      </w:rPr>
    </w:lvl>
    <w:lvl w:ilvl="3">
      <w:start w:val="1"/>
      <w:numFmt w:val="decimal"/>
      <w:lvlText w:val="%4."/>
      <w:lvlJc w:val="left"/>
      <w:pPr>
        <w:ind w:left="960" w:hanging="681"/>
      </w:pPr>
      <w:rPr>
        <w:rFonts w:ascii="Noto Sans" w:eastAsia="Times New Roman" w:hAnsi="Noto Sans" w:cs="Noto Sans"/>
        <w:b w:val="0"/>
        <w:bCs w:val="0"/>
        <w:i w:val="0"/>
        <w:iCs w:val="0"/>
        <w:color w:val="383638"/>
        <w:spacing w:val="0"/>
        <w:w w:val="100"/>
        <w:sz w:val="18"/>
        <w:szCs w:val="18"/>
        <w:lang w:val="en-US" w:eastAsia="en-US" w:bidi="ar-SA"/>
      </w:rPr>
    </w:lvl>
    <w:lvl w:ilvl="4">
      <w:start w:val="1"/>
      <w:numFmt w:val="lowerLetter"/>
      <w:lvlText w:val="(%5)"/>
      <w:lvlJc w:val="left"/>
      <w:pPr>
        <w:ind w:left="1300" w:hanging="341"/>
      </w:pPr>
      <w:rPr>
        <w:rFonts w:ascii="Noto Sans" w:eastAsia="Noto Sans" w:hAnsi="Noto Sans" w:cs="Noto Sans" w:hint="default"/>
        <w:b w:val="0"/>
        <w:bCs w:val="0"/>
        <w:i w:val="0"/>
        <w:iCs w:val="0"/>
        <w:color w:val="383638"/>
        <w:spacing w:val="0"/>
        <w:w w:val="100"/>
        <w:sz w:val="18"/>
        <w:szCs w:val="18"/>
        <w:lang w:val="en-US" w:eastAsia="en-US" w:bidi="ar-SA"/>
      </w:rPr>
    </w:lvl>
    <w:lvl w:ilvl="5">
      <w:numFmt w:val="bullet"/>
      <w:lvlText w:val="•"/>
      <w:lvlJc w:val="left"/>
      <w:pPr>
        <w:ind w:left="3619" w:hanging="341"/>
      </w:pPr>
      <w:rPr>
        <w:rFonts w:hint="default"/>
        <w:lang w:val="en-US" w:eastAsia="en-US" w:bidi="ar-SA"/>
      </w:rPr>
    </w:lvl>
    <w:lvl w:ilvl="6">
      <w:numFmt w:val="bullet"/>
      <w:lvlText w:val="•"/>
      <w:lvlJc w:val="left"/>
      <w:pPr>
        <w:ind w:left="4392" w:hanging="341"/>
      </w:pPr>
      <w:rPr>
        <w:rFonts w:hint="default"/>
        <w:lang w:val="en-US" w:eastAsia="en-US" w:bidi="ar-SA"/>
      </w:rPr>
    </w:lvl>
    <w:lvl w:ilvl="7">
      <w:numFmt w:val="bullet"/>
      <w:lvlText w:val="•"/>
      <w:lvlJc w:val="left"/>
      <w:pPr>
        <w:ind w:left="5165" w:hanging="341"/>
      </w:pPr>
      <w:rPr>
        <w:rFonts w:hint="default"/>
        <w:lang w:val="en-US" w:eastAsia="en-US" w:bidi="ar-SA"/>
      </w:rPr>
    </w:lvl>
    <w:lvl w:ilvl="8">
      <w:numFmt w:val="bullet"/>
      <w:lvlText w:val="•"/>
      <w:lvlJc w:val="left"/>
      <w:pPr>
        <w:ind w:left="5938" w:hanging="341"/>
      </w:pPr>
      <w:rPr>
        <w:rFonts w:hint="default"/>
        <w:lang w:val="en-US" w:eastAsia="en-US" w:bidi="ar-SA"/>
      </w:rPr>
    </w:lvl>
  </w:abstractNum>
  <w:abstractNum w:abstractNumId="15" w15:restartNumberingAfterBreak="0">
    <w:nsid w:val="3C9013B4"/>
    <w:multiLevelType w:val="multilevel"/>
    <w:tmpl w:val="5802A4AE"/>
    <w:lvl w:ilvl="0">
      <w:start w:val="7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16" w15:restartNumberingAfterBreak="0">
    <w:nsid w:val="3CA673ED"/>
    <w:multiLevelType w:val="multilevel"/>
    <w:tmpl w:val="35DA791E"/>
    <w:lvl w:ilvl="0">
      <w:start w:val="40"/>
      <w:numFmt w:val="decimal"/>
      <w:lvlText w:val="%1."/>
      <w:lvlJc w:val="left"/>
      <w:pPr>
        <w:ind w:left="960" w:hanging="681"/>
      </w:pPr>
      <w:rPr>
        <w:rFonts w:ascii="Noto Sans" w:eastAsia="Noto Sans" w:hAnsi="Noto Sans" w:cs="Noto Sans" w:hint="default"/>
        <w:b/>
        <w:bCs/>
        <w:i w:val="0"/>
        <w:iCs w:val="0"/>
        <w:color w:val="383638"/>
        <w:spacing w:val="0"/>
        <w:w w:val="100"/>
        <w:sz w:val="18"/>
        <w:szCs w:val="18"/>
        <w:lang w:val="en-US" w:eastAsia="en-US" w:bidi="ar-SA"/>
      </w:rPr>
    </w:lvl>
    <w:lvl w:ilvl="1">
      <w:start w:val="1"/>
      <w:numFmt w:val="decimalZero"/>
      <w:lvlText w:val="%1.%2"/>
      <w:lvlJc w:val="left"/>
      <w:pPr>
        <w:ind w:left="960" w:hanging="681"/>
      </w:pPr>
      <w:rPr>
        <w:rFonts w:ascii="Noto Sans" w:eastAsia="Noto Sans" w:hAnsi="Noto Sans" w:cs="Noto Sans" w:hint="default"/>
        <w:b w:val="0"/>
        <w:bCs w:val="0"/>
        <w:i w:val="0"/>
        <w:iCs w:val="0"/>
        <w:color w:val="383638"/>
        <w:spacing w:val="0"/>
        <w:w w:val="100"/>
        <w:sz w:val="18"/>
        <w:szCs w:val="18"/>
        <w:lang w:val="en-US" w:eastAsia="en-US" w:bidi="ar-SA"/>
      </w:rPr>
    </w:lvl>
    <w:lvl w:ilvl="2">
      <w:start w:val="1"/>
      <w:numFmt w:val="lowerLetter"/>
      <w:lvlText w:val="(%3)"/>
      <w:lvlJc w:val="left"/>
      <w:pPr>
        <w:ind w:left="1300" w:hanging="341"/>
      </w:pPr>
      <w:rPr>
        <w:rFonts w:ascii="Noto Sans" w:eastAsia="Noto Sans" w:hAnsi="Noto Sans" w:cs="Noto Sans" w:hint="default"/>
        <w:b w:val="0"/>
        <w:bCs w:val="0"/>
        <w:i w:val="0"/>
        <w:iCs w:val="0"/>
        <w:color w:val="383638"/>
        <w:spacing w:val="0"/>
        <w:w w:val="100"/>
        <w:sz w:val="18"/>
        <w:szCs w:val="18"/>
        <w:lang w:val="en-US" w:eastAsia="en-US" w:bidi="ar-SA"/>
      </w:rPr>
    </w:lvl>
    <w:lvl w:ilvl="3">
      <w:numFmt w:val="bullet"/>
      <w:lvlText w:val="•"/>
      <w:lvlJc w:val="left"/>
      <w:pPr>
        <w:ind w:left="2674" w:hanging="341"/>
      </w:pPr>
      <w:rPr>
        <w:rFonts w:hint="default"/>
        <w:lang w:val="en-US" w:eastAsia="en-US" w:bidi="ar-SA"/>
      </w:rPr>
    </w:lvl>
    <w:lvl w:ilvl="4">
      <w:numFmt w:val="bullet"/>
      <w:lvlText w:val="•"/>
      <w:lvlJc w:val="left"/>
      <w:pPr>
        <w:ind w:left="3361" w:hanging="341"/>
      </w:pPr>
      <w:rPr>
        <w:rFonts w:hint="default"/>
        <w:lang w:val="en-US" w:eastAsia="en-US" w:bidi="ar-SA"/>
      </w:rPr>
    </w:lvl>
    <w:lvl w:ilvl="5">
      <w:numFmt w:val="bullet"/>
      <w:lvlText w:val="•"/>
      <w:lvlJc w:val="left"/>
      <w:pPr>
        <w:ind w:left="4048" w:hanging="341"/>
      </w:pPr>
      <w:rPr>
        <w:rFonts w:hint="default"/>
        <w:lang w:val="en-US" w:eastAsia="en-US" w:bidi="ar-SA"/>
      </w:rPr>
    </w:lvl>
    <w:lvl w:ilvl="6">
      <w:numFmt w:val="bullet"/>
      <w:lvlText w:val="•"/>
      <w:lvlJc w:val="left"/>
      <w:pPr>
        <w:ind w:left="4735" w:hanging="341"/>
      </w:pPr>
      <w:rPr>
        <w:rFonts w:hint="default"/>
        <w:lang w:val="en-US" w:eastAsia="en-US" w:bidi="ar-SA"/>
      </w:rPr>
    </w:lvl>
    <w:lvl w:ilvl="7">
      <w:numFmt w:val="bullet"/>
      <w:lvlText w:val="•"/>
      <w:lvlJc w:val="left"/>
      <w:pPr>
        <w:ind w:left="5422" w:hanging="341"/>
      </w:pPr>
      <w:rPr>
        <w:rFonts w:hint="default"/>
        <w:lang w:val="en-US" w:eastAsia="en-US" w:bidi="ar-SA"/>
      </w:rPr>
    </w:lvl>
    <w:lvl w:ilvl="8">
      <w:numFmt w:val="bullet"/>
      <w:lvlText w:val="•"/>
      <w:lvlJc w:val="left"/>
      <w:pPr>
        <w:ind w:left="6109" w:hanging="341"/>
      </w:pPr>
      <w:rPr>
        <w:rFonts w:hint="default"/>
        <w:lang w:val="en-US" w:eastAsia="en-US" w:bidi="ar-SA"/>
      </w:rPr>
    </w:lvl>
  </w:abstractNum>
  <w:abstractNum w:abstractNumId="17" w15:restartNumberingAfterBreak="0">
    <w:nsid w:val="3E3B0B27"/>
    <w:multiLevelType w:val="hybridMultilevel"/>
    <w:tmpl w:val="2FBCC902"/>
    <w:lvl w:ilvl="0" w:tplc="41CA2F7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3EB85220"/>
    <w:multiLevelType w:val="multilevel"/>
    <w:tmpl w:val="597ED0F6"/>
    <w:lvl w:ilvl="0">
      <w:start w:val="8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485" w:hanging="284"/>
      </w:pPr>
      <w:rPr>
        <w:rFonts w:hint="default"/>
      </w:rPr>
    </w:lvl>
    <w:lvl w:ilvl="4">
      <w:start w:val="1"/>
      <w:numFmt w:val="bullet"/>
      <w:lvlText w:val="•"/>
      <w:lvlJc w:val="left"/>
      <w:pPr>
        <w:ind w:left="3248" w:hanging="284"/>
      </w:pPr>
      <w:rPr>
        <w:rFonts w:hint="default"/>
      </w:rPr>
    </w:lvl>
    <w:lvl w:ilvl="5">
      <w:start w:val="1"/>
      <w:numFmt w:val="bullet"/>
      <w:lvlText w:val="•"/>
      <w:lvlJc w:val="left"/>
      <w:pPr>
        <w:ind w:left="4010" w:hanging="284"/>
      </w:pPr>
      <w:rPr>
        <w:rFonts w:hint="default"/>
      </w:rPr>
    </w:lvl>
    <w:lvl w:ilvl="6">
      <w:start w:val="1"/>
      <w:numFmt w:val="bullet"/>
      <w:lvlText w:val="•"/>
      <w:lvlJc w:val="left"/>
      <w:pPr>
        <w:ind w:left="4773" w:hanging="284"/>
      </w:pPr>
      <w:rPr>
        <w:rFonts w:hint="default"/>
      </w:rPr>
    </w:lvl>
    <w:lvl w:ilvl="7">
      <w:start w:val="1"/>
      <w:numFmt w:val="bullet"/>
      <w:lvlText w:val="•"/>
      <w:lvlJc w:val="left"/>
      <w:pPr>
        <w:ind w:left="5536" w:hanging="284"/>
      </w:pPr>
      <w:rPr>
        <w:rFonts w:hint="default"/>
      </w:rPr>
    </w:lvl>
    <w:lvl w:ilvl="8">
      <w:start w:val="1"/>
      <w:numFmt w:val="bullet"/>
      <w:lvlText w:val="•"/>
      <w:lvlJc w:val="left"/>
      <w:pPr>
        <w:ind w:left="6298" w:hanging="284"/>
      </w:pPr>
      <w:rPr>
        <w:rFonts w:hint="default"/>
      </w:rPr>
    </w:lvl>
  </w:abstractNum>
  <w:abstractNum w:abstractNumId="19" w15:restartNumberingAfterBreak="0">
    <w:nsid w:val="434C0AAF"/>
    <w:multiLevelType w:val="multilevel"/>
    <w:tmpl w:val="0D04B78A"/>
    <w:lvl w:ilvl="0">
      <w:start w:val="2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bullet"/>
      <w:lvlText w:val="•"/>
      <w:lvlJc w:val="left"/>
      <w:pPr>
        <w:ind w:left="3154" w:hanging="284"/>
      </w:pPr>
      <w:rPr>
        <w:rFonts w:hint="default"/>
      </w:rPr>
    </w:lvl>
    <w:lvl w:ilvl="4">
      <w:start w:val="1"/>
      <w:numFmt w:val="bullet"/>
      <w:lvlText w:val="•"/>
      <w:lvlJc w:val="left"/>
      <w:pPr>
        <w:ind w:left="3821" w:hanging="284"/>
      </w:pPr>
      <w:rPr>
        <w:rFonts w:hint="default"/>
      </w:rPr>
    </w:lvl>
    <w:lvl w:ilvl="5">
      <w:start w:val="1"/>
      <w:numFmt w:val="bullet"/>
      <w:lvlText w:val="•"/>
      <w:lvlJc w:val="left"/>
      <w:pPr>
        <w:ind w:left="4488" w:hanging="284"/>
      </w:pPr>
      <w:rPr>
        <w:rFonts w:hint="default"/>
      </w:rPr>
    </w:lvl>
    <w:lvl w:ilvl="6">
      <w:start w:val="1"/>
      <w:numFmt w:val="bullet"/>
      <w:lvlText w:val="•"/>
      <w:lvlJc w:val="left"/>
      <w:pPr>
        <w:ind w:left="5155" w:hanging="284"/>
      </w:pPr>
      <w:rPr>
        <w:rFonts w:hint="default"/>
      </w:rPr>
    </w:lvl>
    <w:lvl w:ilvl="7">
      <w:start w:val="1"/>
      <w:numFmt w:val="bullet"/>
      <w:lvlText w:val="•"/>
      <w:lvlJc w:val="left"/>
      <w:pPr>
        <w:ind w:left="5822" w:hanging="284"/>
      </w:pPr>
      <w:rPr>
        <w:rFonts w:hint="default"/>
      </w:rPr>
    </w:lvl>
    <w:lvl w:ilvl="8">
      <w:start w:val="1"/>
      <w:numFmt w:val="bullet"/>
      <w:lvlText w:val="•"/>
      <w:lvlJc w:val="left"/>
      <w:pPr>
        <w:ind w:left="6489" w:hanging="284"/>
      </w:pPr>
      <w:rPr>
        <w:rFonts w:hint="default"/>
      </w:rPr>
    </w:lvl>
  </w:abstractNum>
  <w:abstractNum w:abstractNumId="20" w15:restartNumberingAfterBreak="0">
    <w:nsid w:val="4668413F"/>
    <w:multiLevelType w:val="multilevel"/>
    <w:tmpl w:val="A2181556"/>
    <w:lvl w:ilvl="0">
      <w:start w:val="120"/>
      <w:numFmt w:val="decimal"/>
      <w:lvlText w:val="%1"/>
      <w:lvlJc w:val="left"/>
      <w:pPr>
        <w:ind w:left="528" w:hanging="528"/>
      </w:pPr>
      <w:rPr>
        <w:rFonts w:hint="default"/>
      </w:rPr>
    </w:lvl>
    <w:lvl w:ilvl="1">
      <w:start w:val="1"/>
      <w:numFmt w:val="decimalZero"/>
      <w:lvlText w:val="%1.%2"/>
      <w:lvlJc w:val="left"/>
      <w:pPr>
        <w:ind w:left="641" w:hanging="528"/>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21" w15:restartNumberingAfterBreak="0">
    <w:nsid w:val="47D33136"/>
    <w:multiLevelType w:val="multilevel"/>
    <w:tmpl w:val="28A256E6"/>
    <w:lvl w:ilvl="0">
      <w:start w:val="10"/>
      <w:numFmt w:val="decimal"/>
      <w:lvlText w:val="%1"/>
      <w:lvlJc w:val="left"/>
      <w:pPr>
        <w:ind w:left="432" w:hanging="432"/>
      </w:pPr>
      <w:rPr>
        <w:rFonts w:hint="default"/>
      </w:rPr>
    </w:lvl>
    <w:lvl w:ilvl="1">
      <w:start w:val="1"/>
      <w:numFmt w:val="decimalZero"/>
      <w:lvlText w:val="%1.%2"/>
      <w:lvlJc w:val="left"/>
      <w:pPr>
        <w:ind w:left="545" w:hanging="432"/>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22" w15:restartNumberingAfterBreak="0">
    <w:nsid w:val="48EF361B"/>
    <w:multiLevelType w:val="multilevel"/>
    <w:tmpl w:val="D708ECBC"/>
    <w:lvl w:ilvl="0">
      <w:start w:val="11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485" w:hanging="284"/>
      </w:pPr>
      <w:rPr>
        <w:rFonts w:hint="default"/>
      </w:rPr>
    </w:lvl>
    <w:lvl w:ilvl="4">
      <w:start w:val="1"/>
      <w:numFmt w:val="bullet"/>
      <w:lvlText w:val="•"/>
      <w:lvlJc w:val="left"/>
      <w:pPr>
        <w:ind w:left="3248" w:hanging="284"/>
      </w:pPr>
      <w:rPr>
        <w:rFonts w:hint="default"/>
      </w:rPr>
    </w:lvl>
    <w:lvl w:ilvl="5">
      <w:start w:val="1"/>
      <w:numFmt w:val="bullet"/>
      <w:lvlText w:val="•"/>
      <w:lvlJc w:val="left"/>
      <w:pPr>
        <w:ind w:left="4010" w:hanging="284"/>
      </w:pPr>
      <w:rPr>
        <w:rFonts w:hint="default"/>
      </w:rPr>
    </w:lvl>
    <w:lvl w:ilvl="6">
      <w:start w:val="1"/>
      <w:numFmt w:val="bullet"/>
      <w:lvlText w:val="•"/>
      <w:lvlJc w:val="left"/>
      <w:pPr>
        <w:ind w:left="4773" w:hanging="284"/>
      </w:pPr>
      <w:rPr>
        <w:rFonts w:hint="default"/>
      </w:rPr>
    </w:lvl>
    <w:lvl w:ilvl="7">
      <w:start w:val="1"/>
      <w:numFmt w:val="bullet"/>
      <w:lvlText w:val="•"/>
      <w:lvlJc w:val="left"/>
      <w:pPr>
        <w:ind w:left="5536" w:hanging="284"/>
      </w:pPr>
      <w:rPr>
        <w:rFonts w:hint="default"/>
      </w:rPr>
    </w:lvl>
    <w:lvl w:ilvl="8">
      <w:start w:val="1"/>
      <w:numFmt w:val="bullet"/>
      <w:lvlText w:val="•"/>
      <w:lvlJc w:val="left"/>
      <w:pPr>
        <w:ind w:left="6298" w:hanging="284"/>
      </w:pPr>
      <w:rPr>
        <w:rFonts w:hint="default"/>
      </w:rPr>
    </w:lvl>
  </w:abstractNum>
  <w:abstractNum w:abstractNumId="23" w15:restartNumberingAfterBreak="0">
    <w:nsid w:val="4E222516"/>
    <w:multiLevelType w:val="hybridMultilevel"/>
    <w:tmpl w:val="EEAA8204"/>
    <w:lvl w:ilvl="0" w:tplc="35125CE6">
      <w:start w:val="1"/>
      <w:numFmt w:val="bullet"/>
      <w:lvlText w:val="•"/>
      <w:lvlJc w:val="left"/>
      <w:pPr>
        <w:tabs>
          <w:tab w:val="num" w:pos="720"/>
        </w:tabs>
        <w:ind w:left="720" w:hanging="360"/>
      </w:pPr>
      <w:rPr>
        <w:rFonts w:ascii="Arial" w:hAnsi="Arial" w:hint="default"/>
      </w:rPr>
    </w:lvl>
    <w:lvl w:ilvl="1" w:tplc="4CBC3E58" w:tentative="1">
      <w:start w:val="1"/>
      <w:numFmt w:val="bullet"/>
      <w:lvlText w:val="•"/>
      <w:lvlJc w:val="left"/>
      <w:pPr>
        <w:tabs>
          <w:tab w:val="num" w:pos="1440"/>
        </w:tabs>
        <w:ind w:left="1440" w:hanging="360"/>
      </w:pPr>
      <w:rPr>
        <w:rFonts w:ascii="Arial" w:hAnsi="Arial" w:hint="default"/>
      </w:rPr>
    </w:lvl>
    <w:lvl w:ilvl="2" w:tplc="083AD584" w:tentative="1">
      <w:start w:val="1"/>
      <w:numFmt w:val="bullet"/>
      <w:lvlText w:val="•"/>
      <w:lvlJc w:val="left"/>
      <w:pPr>
        <w:tabs>
          <w:tab w:val="num" w:pos="2160"/>
        </w:tabs>
        <w:ind w:left="2160" w:hanging="360"/>
      </w:pPr>
      <w:rPr>
        <w:rFonts w:ascii="Arial" w:hAnsi="Arial" w:hint="default"/>
      </w:rPr>
    </w:lvl>
    <w:lvl w:ilvl="3" w:tplc="D0D071D2" w:tentative="1">
      <w:start w:val="1"/>
      <w:numFmt w:val="bullet"/>
      <w:lvlText w:val="•"/>
      <w:lvlJc w:val="left"/>
      <w:pPr>
        <w:tabs>
          <w:tab w:val="num" w:pos="2880"/>
        </w:tabs>
        <w:ind w:left="2880" w:hanging="360"/>
      </w:pPr>
      <w:rPr>
        <w:rFonts w:ascii="Arial" w:hAnsi="Arial" w:hint="default"/>
      </w:rPr>
    </w:lvl>
    <w:lvl w:ilvl="4" w:tplc="F5D82AD6" w:tentative="1">
      <w:start w:val="1"/>
      <w:numFmt w:val="bullet"/>
      <w:lvlText w:val="•"/>
      <w:lvlJc w:val="left"/>
      <w:pPr>
        <w:tabs>
          <w:tab w:val="num" w:pos="3600"/>
        </w:tabs>
        <w:ind w:left="3600" w:hanging="360"/>
      </w:pPr>
      <w:rPr>
        <w:rFonts w:ascii="Arial" w:hAnsi="Arial" w:hint="default"/>
      </w:rPr>
    </w:lvl>
    <w:lvl w:ilvl="5" w:tplc="A5505E00" w:tentative="1">
      <w:start w:val="1"/>
      <w:numFmt w:val="bullet"/>
      <w:lvlText w:val="•"/>
      <w:lvlJc w:val="left"/>
      <w:pPr>
        <w:tabs>
          <w:tab w:val="num" w:pos="4320"/>
        </w:tabs>
        <w:ind w:left="4320" w:hanging="360"/>
      </w:pPr>
      <w:rPr>
        <w:rFonts w:ascii="Arial" w:hAnsi="Arial" w:hint="default"/>
      </w:rPr>
    </w:lvl>
    <w:lvl w:ilvl="6" w:tplc="B9185868" w:tentative="1">
      <w:start w:val="1"/>
      <w:numFmt w:val="bullet"/>
      <w:lvlText w:val="•"/>
      <w:lvlJc w:val="left"/>
      <w:pPr>
        <w:tabs>
          <w:tab w:val="num" w:pos="5040"/>
        </w:tabs>
        <w:ind w:left="5040" w:hanging="360"/>
      </w:pPr>
      <w:rPr>
        <w:rFonts w:ascii="Arial" w:hAnsi="Arial" w:hint="default"/>
      </w:rPr>
    </w:lvl>
    <w:lvl w:ilvl="7" w:tplc="E5767FEC" w:tentative="1">
      <w:start w:val="1"/>
      <w:numFmt w:val="bullet"/>
      <w:lvlText w:val="•"/>
      <w:lvlJc w:val="left"/>
      <w:pPr>
        <w:tabs>
          <w:tab w:val="num" w:pos="5760"/>
        </w:tabs>
        <w:ind w:left="5760" w:hanging="360"/>
      </w:pPr>
      <w:rPr>
        <w:rFonts w:ascii="Arial" w:hAnsi="Arial" w:hint="default"/>
      </w:rPr>
    </w:lvl>
    <w:lvl w:ilvl="8" w:tplc="FBFCADB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EBD5E52"/>
    <w:multiLevelType w:val="multilevel"/>
    <w:tmpl w:val="0756C596"/>
    <w:lvl w:ilvl="0">
      <w:start w:val="20"/>
      <w:numFmt w:val="decimal"/>
      <w:lvlText w:val="%1"/>
      <w:lvlJc w:val="left"/>
      <w:pPr>
        <w:ind w:left="432" w:hanging="432"/>
      </w:pPr>
      <w:rPr>
        <w:rFonts w:hint="default"/>
      </w:rPr>
    </w:lvl>
    <w:lvl w:ilvl="1">
      <w:start w:val="1"/>
      <w:numFmt w:val="decimalZero"/>
      <w:lvlText w:val="%1.%2"/>
      <w:lvlJc w:val="left"/>
      <w:pPr>
        <w:ind w:left="545" w:hanging="432"/>
      </w:pPr>
      <w:rPr>
        <w:rFonts w:hint="default"/>
        <w:i w:val="0"/>
        <w:iCs w:val="0"/>
        <w:color w:val="auto"/>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172" w:hanging="72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1758" w:hanging="108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344" w:hanging="1440"/>
      </w:pPr>
      <w:rPr>
        <w:rFonts w:hint="default"/>
      </w:rPr>
    </w:lvl>
  </w:abstractNum>
  <w:abstractNum w:abstractNumId="25" w15:restartNumberingAfterBreak="0">
    <w:nsid w:val="56AD6EBA"/>
    <w:multiLevelType w:val="multilevel"/>
    <w:tmpl w:val="50123D10"/>
    <w:lvl w:ilvl="0">
      <w:start w:val="5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936" w:hanging="284"/>
      </w:pPr>
      <w:rPr>
        <w:rFonts w:hint="default"/>
      </w:rPr>
    </w:lvl>
    <w:lvl w:ilvl="4">
      <w:start w:val="1"/>
      <w:numFmt w:val="bullet"/>
      <w:lvlText w:val="•"/>
      <w:lvlJc w:val="left"/>
      <w:pPr>
        <w:ind w:left="3634" w:hanging="284"/>
      </w:pPr>
      <w:rPr>
        <w:rFonts w:hint="default"/>
      </w:rPr>
    </w:lvl>
    <w:lvl w:ilvl="5">
      <w:start w:val="1"/>
      <w:numFmt w:val="bullet"/>
      <w:lvlText w:val="•"/>
      <w:lvlJc w:val="left"/>
      <w:pPr>
        <w:ind w:left="4332" w:hanging="284"/>
      </w:pPr>
      <w:rPr>
        <w:rFonts w:hint="default"/>
      </w:rPr>
    </w:lvl>
    <w:lvl w:ilvl="6">
      <w:start w:val="1"/>
      <w:numFmt w:val="bullet"/>
      <w:lvlText w:val="•"/>
      <w:lvlJc w:val="left"/>
      <w:pPr>
        <w:ind w:left="5031" w:hanging="284"/>
      </w:pPr>
      <w:rPr>
        <w:rFonts w:hint="default"/>
      </w:rPr>
    </w:lvl>
    <w:lvl w:ilvl="7">
      <w:start w:val="1"/>
      <w:numFmt w:val="bullet"/>
      <w:lvlText w:val="•"/>
      <w:lvlJc w:val="left"/>
      <w:pPr>
        <w:ind w:left="5729" w:hanging="284"/>
      </w:pPr>
      <w:rPr>
        <w:rFonts w:hint="default"/>
      </w:rPr>
    </w:lvl>
    <w:lvl w:ilvl="8">
      <w:start w:val="1"/>
      <w:numFmt w:val="bullet"/>
      <w:lvlText w:val="•"/>
      <w:lvlJc w:val="left"/>
      <w:pPr>
        <w:ind w:left="6427" w:hanging="284"/>
      </w:pPr>
      <w:rPr>
        <w:rFonts w:hint="default"/>
      </w:rPr>
    </w:lvl>
  </w:abstractNum>
  <w:abstractNum w:abstractNumId="26" w15:restartNumberingAfterBreak="0">
    <w:nsid w:val="575238FA"/>
    <w:multiLevelType w:val="multilevel"/>
    <w:tmpl w:val="50123D10"/>
    <w:lvl w:ilvl="0">
      <w:start w:val="5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936" w:hanging="284"/>
      </w:pPr>
      <w:rPr>
        <w:rFonts w:hint="default"/>
      </w:rPr>
    </w:lvl>
    <w:lvl w:ilvl="4">
      <w:start w:val="1"/>
      <w:numFmt w:val="bullet"/>
      <w:lvlText w:val="•"/>
      <w:lvlJc w:val="left"/>
      <w:pPr>
        <w:ind w:left="3634" w:hanging="284"/>
      </w:pPr>
      <w:rPr>
        <w:rFonts w:hint="default"/>
      </w:rPr>
    </w:lvl>
    <w:lvl w:ilvl="5">
      <w:start w:val="1"/>
      <w:numFmt w:val="bullet"/>
      <w:lvlText w:val="•"/>
      <w:lvlJc w:val="left"/>
      <w:pPr>
        <w:ind w:left="4332" w:hanging="284"/>
      </w:pPr>
      <w:rPr>
        <w:rFonts w:hint="default"/>
      </w:rPr>
    </w:lvl>
    <w:lvl w:ilvl="6">
      <w:start w:val="1"/>
      <w:numFmt w:val="bullet"/>
      <w:lvlText w:val="•"/>
      <w:lvlJc w:val="left"/>
      <w:pPr>
        <w:ind w:left="5031" w:hanging="284"/>
      </w:pPr>
      <w:rPr>
        <w:rFonts w:hint="default"/>
      </w:rPr>
    </w:lvl>
    <w:lvl w:ilvl="7">
      <w:start w:val="1"/>
      <w:numFmt w:val="bullet"/>
      <w:lvlText w:val="•"/>
      <w:lvlJc w:val="left"/>
      <w:pPr>
        <w:ind w:left="5729" w:hanging="284"/>
      </w:pPr>
      <w:rPr>
        <w:rFonts w:hint="default"/>
      </w:rPr>
    </w:lvl>
    <w:lvl w:ilvl="8">
      <w:start w:val="1"/>
      <w:numFmt w:val="bullet"/>
      <w:lvlText w:val="•"/>
      <w:lvlJc w:val="left"/>
      <w:pPr>
        <w:ind w:left="6427" w:hanging="284"/>
      </w:pPr>
      <w:rPr>
        <w:rFonts w:hint="default"/>
      </w:rPr>
    </w:lvl>
  </w:abstractNum>
  <w:abstractNum w:abstractNumId="27" w15:restartNumberingAfterBreak="0">
    <w:nsid w:val="5AD90650"/>
    <w:multiLevelType w:val="multilevel"/>
    <w:tmpl w:val="1012D7B8"/>
    <w:lvl w:ilvl="0">
      <w:start w:val="12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28" w15:restartNumberingAfterBreak="0">
    <w:nsid w:val="5D9A2036"/>
    <w:multiLevelType w:val="multilevel"/>
    <w:tmpl w:val="410E3996"/>
    <w:lvl w:ilvl="0">
      <w:start w:val="13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135" w:hanging="567"/>
      </w:pPr>
      <w:rPr>
        <w:rFonts w:ascii="Arial" w:eastAsia="Times New Roman" w:hAnsi="Arial" w:cs="Times New Roman" w:hint="default"/>
        <w:color w:val="231F20"/>
        <w:sz w:val="18"/>
        <w:szCs w:val="18"/>
      </w:rPr>
    </w:lvl>
    <w:lvl w:ilvl="2">
      <w:start w:val="1"/>
      <w:numFmt w:val="bullet"/>
      <w:lvlText w:val="•"/>
      <w:lvlJc w:val="left"/>
      <w:pPr>
        <w:ind w:left="3000" w:hanging="567"/>
      </w:pPr>
      <w:rPr>
        <w:rFonts w:hint="default"/>
      </w:rPr>
    </w:lvl>
    <w:lvl w:ilvl="3">
      <w:start w:val="1"/>
      <w:numFmt w:val="bullet"/>
      <w:lvlText w:val="•"/>
      <w:lvlJc w:val="left"/>
      <w:pPr>
        <w:ind w:left="3731" w:hanging="567"/>
      </w:pPr>
      <w:rPr>
        <w:rFonts w:hint="default"/>
      </w:rPr>
    </w:lvl>
    <w:lvl w:ilvl="4">
      <w:start w:val="1"/>
      <w:numFmt w:val="bullet"/>
      <w:lvlText w:val="•"/>
      <w:lvlJc w:val="left"/>
      <w:pPr>
        <w:ind w:left="4461" w:hanging="567"/>
      </w:pPr>
      <w:rPr>
        <w:rFonts w:hint="default"/>
      </w:rPr>
    </w:lvl>
    <w:lvl w:ilvl="5">
      <w:start w:val="1"/>
      <w:numFmt w:val="bullet"/>
      <w:lvlText w:val="•"/>
      <w:lvlJc w:val="left"/>
      <w:pPr>
        <w:ind w:left="5192" w:hanging="567"/>
      </w:pPr>
      <w:rPr>
        <w:rFonts w:hint="default"/>
      </w:rPr>
    </w:lvl>
    <w:lvl w:ilvl="6">
      <w:start w:val="1"/>
      <w:numFmt w:val="bullet"/>
      <w:lvlText w:val="•"/>
      <w:lvlJc w:val="left"/>
      <w:pPr>
        <w:ind w:left="5922" w:hanging="567"/>
      </w:pPr>
      <w:rPr>
        <w:rFonts w:hint="default"/>
      </w:rPr>
    </w:lvl>
    <w:lvl w:ilvl="7">
      <w:start w:val="1"/>
      <w:numFmt w:val="bullet"/>
      <w:lvlText w:val="•"/>
      <w:lvlJc w:val="left"/>
      <w:pPr>
        <w:ind w:left="6652" w:hanging="567"/>
      </w:pPr>
      <w:rPr>
        <w:rFonts w:hint="default"/>
      </w:rPr>
    </w:lvl>
    <w:lvl w:ilvl="8">
      <w:start w:val="1"/>
      <w:numFmt w:val="bullet"/>
      <w:lvlText w:val="•"/>
      <w:lvlJc w:val="left"/>
      <w:pPr>
        <w:ind w:left="7383" w:hanging="567"/>
      </w:pPr>
      <w:rPr>
        <w:rFonts w:hint="default"/>
      </w:rPr>
    </w:lvl>
  </w:abstractNum>
  <w:abstractNum w:abstractNumId="29" w15:restartNumberingAfterBreak="0">
    <w:nsid w:val="610001CB"/>
    <w:multiLevelType w:val="multilevel"/>
    <w:tmpl w:val="E9B098FC"/>
    <w:lvl w:ilvl="0">
      <w:start w:val="60"/>
      <w:numFmt w:val="decimal"/>
      <w:lvlText w:val="%1"/>
      <w:lvlJc w:val="left"/>
      <w:pPr>
        <w:ind w:left="432" w:hanging="432"/>
      </w:pPr>
      <w:rPr>
        <w:rFonts w:hint="default"/>
      </w:rPr>
    </w:lvl>
    <w:lvl w:ilvl="1">
      <w:start w:val="1"/>
      <w:numFmt w:val="decimalZero"/>
      <w:lvlText w:val="%1.%2"/>
      <w:lvlJc w:val="left"/>
      <w:pPr>
        <w:ind w:left="432" w:hanging="432"/>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3F57556"/>
    <w:multiLevelType w:val="hybridMultilevel"/>
    <w:tmpl w:val="2DD0EDFA"/>
    <w:lvl w:ilvl="0" w:tplc="AA2E3F3E">
      <w:start w:val="1"/>
      <w:numFmt w:val="lowerLetter"/>
      <w:lvlText w:val="(%1)"/>
      <w:lvlJc w:val="left"/>
      <w:pPr>
        <w:ind w:left="1010" w:hanging="360"/>
      </w:pPr>
      <w:rPr>
        <w:rFonts w:ascii="Noto Sans" w:eastAsia="Times New Roman" w:hAnsi="Noto Sans" w:cs="Noto Sans"/>
      </w:rPr>
    </w:lvl>
    <w:lvl w:ilvl="1" w:tplc="3E0EEDF8">
      <w:start w:val="1"/>
      <w:numFmt w:val="decimal"/>
      <w:lvlText w:val="%2."/>
      <w:lvlJc w:val="left"/>
      <w:pPr>
        <w:tabs>
          <w:tab w:val="num" w:pos="1730"/>
        </w:tabs>
        <w:ind w:left="1730" w:hanging="360"/>
      </w:pPr>
      <w:rPr>
        <w:rFonts w:ascii="Noto Sans" w:eastAsia="Times New Roman" w:hAnsi="Noto Sans" w:cs="Noto Sans"/>
      </w:rPr>
    </w:lvl>
    <w:lvl w:ilvl="2" w:tplc="0809001B" w:tentative="1">
      <w:start w:val="1"/>
      <w:numFmt w:val="lowerRoman"/>
      <w:lvlText w:val="%3."/>
      <w:lvlJc w:val="right"/>
      <w:pPr>
        <w:ind w:left="2450" w:hanging="180"/>
      </w:pPr>
    </w:lvl>
    <w:lvl w:ilvl="3" w:tplc="0809000F" w:tentative="1">
      <w:start w:val="1"/>
      <w:numFmt w:val="decimal"/>
      <w:lvlText w:val="%4."/>
      <w:lvlJc w:val="left"/>
      <w:pPr>
        <w:ind w:left="3170" w:hanging="360"/>
      </w:pPr>
    </w:lvl>
    <w:lvl w:ilvl="4" w:tplc="08090019" w:tentative="1">
      <w:start w:val="1"/>
      <w:numFmt w:val="lowerLetter"/>
      <w:lvlText w:val="%5."/>
      <w:lvlJc w:val="left"/>
      <w:pPr>
        <w:ind w:left="3890" w:hanging="360"/>
      </w:pPr>
    </w:lvl>
    <w:lvl w:ilvl="5" w:tplc="0809001B" w:tentative="1">
      <w:start w:val="1"/>
      <w:numFmt w:val="lowerRoman"/>
      <w:lvlText w:val="%6."/>
      <w:lvlJc w:val="right"/>
      <w:pPr>
        <w:ind w:left="4610" w:hanging="180"/>
      </w:pPr>
    </w:lvl>
    <w:lvl w:ilvl="6" w:tplc="0809000F" w:tentative="1">
      <w:start w:val="1"/>
      <w:numFmt w:val="decimal"/>
      <w:lvlText w:val="%7."/>
      <w:lvlJc w:val="left"/>
      <w:pPr>
        <w:ind w:left="5330" w:hanging="360"/>
      </w:pPr>
    </w:lvl>
    <w:lvl w:ilvl="7" w:tplc="08090019" w:tentative="1">
      <w:start w:val="1"/>
      <w:numFmt w:val="lowerLetter"/>
      <w:lvlText w:val="%8."/>
      <w:lvlJc w:val="left"/>
      <w:pPr>
        <w:ind w:left="6050" w:hanging="360"/>
      </w:pPr>
    </w:lvl>
    <w:lvl w:ilvl="8" w:tplc="0809001B" w:tentative="1">
      <w:start w:val="1"/>
      <w:numFmt w:val="lowerRoman"/>
      <w:lvlText w:val="%9."/>
      <w:lvlJc w:val="right"/>
      <w:pPr>
        <w:ind w:left="6770" w:hanging="180"/>
      </w:pPr>
    </w:lvl>
  </w:abstractNum>
  <w:abstractNum w:abstractNumId="31" w15:restartNumberingAfterBreak="0">
    <w:nsid w:val="6456715A"/>
    <w:multiLevelType w:val="multilevel"/>
    <w:tmpl w:val="927AE1FC"/>
    <w:lvl w:ilvl="0">
      <w:start w:val="10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bullet"/>
      <w:lvlText w:val="•"/>
      <w:lvlJc w:val="left"/>
      <w:pPr>
        <w:ind w:left="3000" w:hanging="567"/>
      </w:pPr>
      <w:rPr>
        <w:rFonts w:hint="default"/>
      </w:rPr>
    </w:lvl>
    <w:lvl w:ilvl="3">
      <w:start w:val="1"/>
      <w:numFmt w:val="bullet"/>
      <w:lvlText w:val="•"/>
      <w:lvlJc w:val="left"/>
      <w:pPr>
        <w:ind w:left="3731" w:hanging="567"/>
      </w:pPr>
      <w:rPr>
        <w:rFonts w:hint="default"/>
      </w:rPr>
    </w:lvl>
    <w:lvl w:ilvl="4">
      <w:start w:val="1"/>
      <w:numFmt w:val="bullet"/>
      <w:lvlText w:val="•"/>
      <w:lvlJc w:val="left"/>
      <w:pPr>
        <w:ind w:left="4461" w:hanging="567"/>
      </w:pPr>
      <w:rPr>
        <w:rFonts w:hint="default"/>
      </w:rPr>
    </w:lvl>
    <w:lvl w:ilvl="5">
      <w:start w:val="1"/>
      <w:numFmt w:val="bullet"/>
      <w:lvlText w:val="•"/>
      <w:lvlJc w:val="left"/>
      <w:pPr>
        <w:ind w:left="5192" w:hanging="567"/>
      </w:pPr>
      <w:rPr>
        <w:rFonts w:hint="default"/>
      </w:rPr>
    </w:lvl>
    <w:lvl w:ilvl="6">
      <w:start w:val="1"/>
      <w:numFmt w:val="bullet"/>
      <w:lvlText w:val="•"/>
      <w:lvlJc w:val="left"/>
      <w:pPr>
        <w:ind w:left="5922" w:hanging="567"/>
      </w:pPr>
      <w:rPr>
        <w:rFonts w:hint="default"/>
      </w:rPr>
    </w:lvl>
    <w:lvl w:ilvl="7">
      <w:start w:val="1"/>
      <w:numFmt w:val="bullet"/>
      <w:lvlText w:val="•"/>
      <w:lvlJc w:val="left"/>
      <w:pPr>
        <w:ind w:left="6652" w:hanging="567"/>
      </w:pPr>
      <w:rPr>
        <w:rFonts w:hint="default"/>
      </w:rPr>
    </w:lvl>
    <w:lvl w:ilvl="8">
      <w:start w:val="1"/>
      <w:numFmt w:val="bullet"/>
      <w:lvlText w:val="•"/>
      <w:lvlJc w:val="left"/>
      <w:pPr>
        <w:ind w:left="7383" w:hanging="567"/>
      </w:pPr>
      <w:rPr>
        <w:rFonts w:hint="default"/>
      </w:rPr>
    </w:lvl>
  </w:abstractNum>
  <w:abstractNum w:abstractNumId="32" w15:restartNumberingAfterBreak="0">
    <w:nsid w:val="69DD0ADD"/>
    <w:multiLevelType w:val="multilevel"/>
    <w:tmpl w:val="759E9662"/>
    <w:lvl w:ilvl="0">
      <w:start w:val="6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bullet"/>
      <w:lvlText w:val="•"/>
      <w:lvlJc w:val="left"/>
      <w:pPr>
        <w:ind w:left="3154" w:hanging="284"/>
      </w:pPr>
      <w:rPr>
        <w:rFonts w:hint="default"/>
      </w:rPr>
    </w:lvl>
    <w:lvl w:ilvl="4">
      <w:start w:val="1"/>
      <w:numFmt w:val="bullet"/>
      <w:lvlText w:val="•"/>
      <w:lvlJc w:val="left"/>
      <w:pPr>
        <w:ind w:left="3821" w:hanging="284"/>
      </w:pPr>
      <w:rPr>
        <w:rFonts w:hint="default"/>
      </w:rPr>
    </w:lvl>
    <w:lvl w:ilvl="5">
      <w:start w:val="1"/>
      <w:numFmt w:val="bullet"/>
      <w:lvlText w:val="•"/>
      <w:lvlJc w:val="left"/>
      <w:pPr>
        <w:ind w:left="4488" w:hanging="284"/>
      </w:pPr>
      <w:rPr>
        <w:rFonts w:hint="default"/>
      </w:rPr>
    </w:lvl>
    <w:lvl w:ilvl="6">
      <w:start w:val="1"/>
      <w:numFmt w:val="bullet"/>
      <w:lvlText w:val="•"/>
      <w:lvlJc w:val="left"/>
      <w:pPr>
        <w:ind w:left="5155" w:hanging="284"/>
      </w:pPr>
      <w:rPr>
        <w:rFonts w:hint="default"/>
      </w:rPr>
    </w:lvl>
    <w:lvl w:ilvl="7">
      <w:start w:val="1"/>
      <w:numFmt w:val="bullet"/>
      <w:lvlText w:val="•"/>
      <w:lvlJc w:val="left"/>
      <w:pPr>
        <w:ind w:left="5822" w:hanging="284"/>
      </w:pPr>
      <w:rPr>
        <w:rFonts w:hint="default"/>
      </w:rPr>
    </w:lvl>
    <w:lvl w:ilvl="8">
      <w:start w:val="1"/>
      <w:numFmt w:val="bullet"/>
      <w:lvlText w:val="•"/>
      <w:lvlJc w:val="left"/>
      <w:pPr>
        <w:ind w:left="6489" w:hanging="284"/>
      </w:pPr>
      <w:rPr>
        <w:rFonts w:hint="default"/>
      </w:rPr>
    </w:lvl>
  </w:abstractNum>
  <w:abstractNum w:abstractNumId="33" w15:restartNumberingAfterBreak="0">
    <w:nsid w:val="721E4A42"/>
    <w:multiLevelType w:val="hybridMultilevel"/>
    <w:tmpl w:val="D39E0DA0"/>
    <w:lvl w:ilvl="0" w:tplc="22BE4974">
      <w:start w:val="1"/>
      <w:numFmt w:val="lowerLetter"/>
      <w:lvlText w:val="(%1)"/>
      <w:lvlJc w:val="left"/>
      <w:pPr>
        <w:tabs>
          <w:tab w:val="num" w:pos="990"/>
        </w:tabs>
        <w:ind w:left="990" w:hanging="360"/>
      </w:pPr>
      <w:rPr>
        <w:rFonts w:ascii="Noto Sans" w:eastAsia="Times New Roman" w:hAnsi="Noto Sans" w:cs="Noto Sans"/>
      </w:rPr>
    </w:lvl>
    <w:lvl w:ilvl="1" w:tplc="04270019" w:tentative="1">
      <w:start w:val="1"/>
      <w:numFmt w:val="lowerLetter"/>
      <w:lvlText w:val="%2."/>
      <w:lvlJc w:val="left"/>
      <w:pPr>
        <w:tabs>
          <w:tab w:val="num" w:pos="1710"/>
        </w:tabs>
        <w:ind w:left="1710" w:hanging="360"/>
      </w:pPr>
    </w:lvl>
    <w:lvl w:ilvl="2" w:tplc="0427001B" w:tentative="1">
      <w:start w:val="1"/>
      <w:numFmt w:val="lowerRoman"/>
      <w:lvlText w:val="%3."/>
      <w:lvlJc w:val="right"/>
      <w:pPr>
        <w:tabs>
          <w:tab w:val="num" w:pos="2430"/>
        </w:tabs>
        <w:ind w:left="2430" w:hanging="180"/>
      </w:pPr>
    </w:lvl>
    <w:lvl w:ilvl="3" w:tplc="0427000F" w:tentative="1">
      <w:start w:val="1"/>
      <w:numFmt w:val="decimal"/>
      <w:lvlText w:val="%4."/>
      <w:lvlJc w:val="left"/>
      <w:pPr>
        <w:tabs>
          <w:tab w:val="num" w:pos="3150"/>
        </w:tabs>
        <w:ind w:left="3150" w:hanging="360"/>
      </w:pPr>
    </w:lvl>
    <w:lvl w:ilvl="4" w:tplc="04270019" w:tentative="1">
      <w:start w:val="1"/>
      <w:numFmt w:val="lowerLetter"/>
      <w:lvlText w:val="%5."/>
      <w:lvlJc w:val="left"/>
      <w:pPr>
        <w:tabs>
          <w:tab w:val="num" w:pos="3870"/>
        </w:tabs>
        <w:ind w:left="3870" w:hanging="360"/>
      </w:pPr>
    </w:lvl>
    <w:lvl w:ilvl="5" w:tplc="0427001B" w:tentative="1">
      <w:start w:val="1"/>
      <w:numFmt w:val="lowerRoman"/>
      <w:lvlText w:val="%6."/>
      <w:lvlJc w:val="right"/>
      <w:pPr>
        <w:tabs>
          <w:tab w:val="num" w:pos="4590"/>
        </w:tabs>
        <w:ind w:left="4590" w:hanging="180"/>
      </w:pPr>
    </w:lvl>
    <w:lvl w:ilvl="6" w:tplc="0427000F" w:tentative="1">
      <w:start w:val="1"/>
      <w:numFmt w:val="decimal"/>
      <w:lvlText w:val="%7."/>
      <w:lvlJc w:val="left"/>
      <w:pPr>
        <w:tabs>
          <w:tab w:val="num" w:pos="5310"/>
        </w:tabs>
        <w:ind w:left="5310" w:hanging="360"/>
      </w:pPr>
    </w:lvl>
    <w:lvl w:ilvl="7" w:tplc="04270019" w:tentative="1">
      <w:start w:val="1"/>
      <w:numFmt w:val="lowerLetter"/>
      <w:lvlText w:val="%8."/>
      <w:lvlJc w:val="left"/>
      <w:pPr>
        <w:tabs>
          <w:tab w:val="num" w:pos="6030"/>
        </w:tabs>
        <w:ind w:left="6030" w:hanging="360"/>
      </w:pPr>
    </w:lvl>
    <w:lvl w:ilvl="8" w:tplc="0427001B" w:tentative="1">
      <w:start w:val="1"/>
      <w:numFmt w:val="lowerRoman"/>
      <w:lvlText w:val="%9."/>
      <w:lvlJc w:val="right"/>
      <w:pPr>
        <w:tabs>
          <w:tab w:val="num" w:pos="6750"/>
        </w:tabs>
        <w:ind w:left="6750" w:hanging="180"/>
      </w:pPr>
    </w:lvl>
  </w:abstractNum>
  <w:abstractNum w:abstractNumId="34" w15:restartNumberingAfterBreak="0">
    <w:nsid w:val="75410665"/>
    <w:multiLevelType w:val="multilevel"/>
    <w:tmpl w:val="3F8C344A"/>
    <w:lvl w:ilvl="0">
      <w:start w:val="1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35" w15:restartNumberingAfterBreak="0">
    <w:nsid w:val="785E10FD"/>
    <w:multiLevelType w:val="multilevel"/>
    <w:tmpl w:val="D270945A"/>
    <w:lvl w:ilvl="0">
      <w:start w:val="90"/>
      <w:numFmt w:val="decimal"/>
      <w:lvlText w:val="%1"/>
      <w:lvlJc w:val="left"/>
      <w:pPr>
        <w:ind w:left="432" w:hanging="432"/>
      </w:pPr>
      <w:rPr>
        <w:rFonts w:hint="default"/>
      </w:rPr>
    </w:lvl>
    <w:lvl w:ilvl="1">
      <w:start w:val="1"/>
      <w:numFmt w:val="decimalZero"/>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ABD7B9C"/>
    <w:multiLevelType w:val="multilevel"/>
    <w:tmpl w:val="759E9662"/>
    <w:lvl w:ilvl="0">
      <w:start w:val="6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1814" w:hanging="284"/>
      </w:pPr>
      <w:rPr>
        <w:rFonts w:ascii="Arial" w:eastAsia="Times New Roman" w:hAnsi="Arial" w:cs="Times New Roman" w:hint="default"/>
        <w:color w:val="231F20"/>
        <w:sz w:val="18"/>
        <w:szCs w:val="18"/>
      </w:rPr>
    </w:lvl>
    <w:lvl w:ilvl="3">
      <w:start w:val="1"/>
      <w:numFmt w:val="bullet"/>
      <w:lvlText w:val="•"/>
      <w:lvlJc w:val="left"/>
      <w:pPr>
        <w:ind w:left="3154" w:hanging="284"/>
      </w:pPr>
      <w:rPr>
        <w:rFonts w:hint="default"/>
      </w:rPr>
    </w:lvl>
    <w:lvl w:ilvl="4">
      <w:start w:val="1"/>
      <w:numFmt w:val="bullet"/>
      <w:lvlText w:val="•"/>
      <w:lvlJc w:val="left"/>
      <w:pPr>
        <w:ind w:left="3821" w:hanging="284"/>
      </w:pPr>
      <w:rPr>
        <w:rFonts w:hint="default"/>
      </w:rPr>
    </w:lvl>
    <w:lvl w:ilvl="5">
      <w:start w:val="1"/>
      <w:numFmt w:val="bullet"/>
      <w:lvlText w:val="•"/>
      <w:lvlJc w:val="left"/>
      <w:pPr>
        <w:ind w:left="4488" w:hanging="284"/>
      </w:pPr>
      <w:rPr>
        <w:rFonts w:hint="default"/>
      </w:rPr>
    </w:lvl>
    <w:lvl w:ilvl="6">
      <w:start w:val="1"/>
      <w:numFmt w:val="bullet"/>
      <w:lvlText w:val="•"/>
      <w:lvlJc w:val="left"/>
      <w:pPr>
        <w:ind w:left="5155" w:hanging="284"/>
      </w:pPr>
      <w:rPr>
        <w:rFonts w:hint="default"/>
      </w:rPr>
    </w:lvl>
    <w:lvl w:ilvl="7">
      <w:start w:val="1"/>
      <w:numFmt w:val="bullet"/>
      <w:lvlText w:val="•"/>
      <w:lvlJc w:val="left"/>
      <w:pPr>
        <w:ind w:left="5822" w:hanging="284"/>
      </w:pPr>
      <w:rPr>
        <w:rFonts w:hint="default"/>
      </w:rPr>
    </w:lvl>
    <w:lvl w:ilvl="8">
      <w:start w:val="1"/>
      <w:numFmt w:val="bullet"/>
      <w:lvlText w:val="•"/>
      <w:lvlJc w:val="left"/>
      <w:pPr>
        <w:ind w:left="6489" w:hanging="284"/>
      </w:pPr>
      <w:rPr>
        <w:rFonts w:hint="default"/>
      </w:rPr>
    </w:lvl>
  </w:abstractNum>
  <w:num w:numId="1" w16cid:durableId="1809861793">
    <w:abstractNumId w:val="23"/>
  </w:num>
  <w:num w:numId="2" w16cid:durableId="376585591">
    <w:abstractNumId w:val="19"/>
  </w:num>
  <w:num w:numId="3" w16cid:durableId="468404706">
    <w:abstractNumId w:val="34"/>
  </w:num>
  <w:num w:numId="4" w16cid:durableId="1671519878">
    <w:abstractNumId w:val="24"/>
  </w:num>
  <w:num w:numId="5" w16cid:durableId="252936035">
    <w:abstractNumId w:val="21"/>
  </w:num>
  <w:num w:numId="6" w16cid:durableId="568615412">
    <w:abstractNumId w:val="26"/>
  </w:num>
  <w:num w:numId="7" w16cid:durableId="1973243091">
    <w:abstractNumId w:val="6"/>
  </w:num>
  <w:num w:numId="8" w16cid:durableId="14507997">
    <w:abstractNumId w:val="2"/>
  </w:num>
  <w:num w:numId="9" w16cid:durableId="1112702967">
    <w:abstractNumId w:val="4"/>
  </w:num>
  <w:num w:numId="10" w16cid:durableId="1307200449">
    <w:abstractNumId w:val="12"/>
  </w:num>
  <w:num w:numId="11" w16cid:durableId="86318935">
    <w:abstractNumId w:val="11"/>
  </w:num>
  <w:num w:numId="12" w16cid:durableId="1599606753">
    <w:abstractNumId w:val="36"/>
  </w:num>
  <w:num w:numId="13" w16cid:durableId="308945899">
    <w:abstractNumId w:val="25"/>
  </w:num>
  <w:num w:numId="14" w16cid:durableId="157842285">
    <w:abstractNumId w:val="29"/>
  </w:num>
  <w:num w:numId="15" w16cid:durableId="1258978372">
    <w:abstractNumId w:val="14"/>
  </w:num>
  <w:num w:numId="16" w16cid:durableId="3750939">
    <w:abstractNumId w:val="32"/>
  </w:num>
  <w:num w:numId="17" w16cid:durableId="654727925">
    <w:abstractNumId w:val="18"/>
  </w:num>
  <w:num w:numId="18" w16cid:durableId="1031762050">
    <w:abstractNumId w:val="8"/>
  </w:num>
  <w:num w:numId="19" w16cid:durableId="1156802236">
    <w:abstractNumId w:val="15"/>
  </w:num>
  <w:num w:numId="20" w16cid:durableId="2055697075">
    <w:abstractNumId w:val="13"/>
  </w:num>
  <w:num w:numId="21" w16cid:durableId="1786729748">
    <w:abstractNumId w:val="5"/>
  </w:num>
  <w:num w:numId="22" w16cid:durableId="1416390944">
    <w:abstractNumId w:val="1"/>
  </w:num>
  <w:num w:numId="23" w16cid:durableId="1666930674">
    <w:abstractNumId w:val="7"/>
  </w:num>
  <w:num w:numId="24" w16cid:durableId="1898278082">
    <w:abstractNumId w:val="35"/>
  </w:num>
  <w:num w:numId="25" w16cid:durableId="214777262">
    <w:abstractNumId w:val="22"/>
  </w:num>
  <w:num w:numId="26" w16cid:durableId="271741921">
    <w:abstractNumId w:val="31"/>
  </w:num>
  <w:num w:numId="27" w16cid:durableId="1627467417">
    <w:abstractNumId w:val="3"/>
  </w:num>
  <w:num w:numId="28" w16cid:durableId="1758282766">
    <w:abstractNumId w:val="27"/>
  </w:num>
  <w:num w:numId="29" w16cid:durableId="1821727221">
    <w:abstractNumId w:val="20"/>
  </w:num>
  <w:num w:numId="30" w16cid:durableId="1195533832">
    <w:abstractNumId w:val="28"/>
  </w:num>
  <w:num w:numId="31" w16cid:durableId="427622647">
    <w:abstractNumId w:val="17"/>
  </w:num>
  <w:num w:numId="32" w16cid:durableId="1605068801">
    <w:abstractNumId w:val="9"/>
  </w:num>
  <w:num w:numId="33" w16cid:durableId="1248879898">
    <w:abstractNumId w:val="0"/>
  </w:num>
  <w:num w:numId="34" w16cid:durableId="598567992">
    <w:abstractNumId w:val="10"/>
  </w:num>
  <w:num w:numId="35" w16cid:durableId="2058236597">
    <w:abstractNumId w:val="30"/>
  </w:num>
  <w:num w:numId="36" w16cid:durableId="2035494390">
    <w:abstractNumId w:val="16"/>
  </w:num>
  <w:num w:numId="37" w16cid:durableId="40272778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36B"/>
    <w:rsid w:val="00000D01"/>
    <w:rsid w:val="0007236B"/>
    <w:rsid w:val="001B6C3A"/>
    <w:rsid w:val="001C1616"/>
    <w:rsid w:val="00214B2F"/>
    <w:rsid w:val="00241954"/>
    <w:rsid w:val="00256614"/>
    <w:rsid w:val="003B4D8A"/>
    <w:rsid w:val="0047455B"/>
    <w:rsid w:val="004D6389"/>
    <w:rsid w:val="00583729"/>
    <w:rsid w:val="005C5B5A"/>
    <w:rsid w:val="00746F27"/>
    <w:rsid w:val="00771DCC"/>
    <w:rsid w:val="007C3840"/>
    <w:rsid w:val="007D0548"/>
    <w:rsid w:val="008049DD"/>
    <w:rsid w:val="00884440"/>
    <w:rsid w:val="00946A69"/>
    <w:rsid w:val="00961818"/>
    <w:rsid w:val="0097174D"/>
    <w:rsid w:val="0099758B"/>
    <w:rsid w:val="00B8137D"/>
    <w:rsid w:val="00BE266D"/>
    <w:rsid w:val="00C07DFD"/>
    <w:rsid w:val="00C90A08"/>
    <w:rsid w:val="00F561CC"/>
    <w:rsid w:val="00FF05E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7F81A"/>
  <w15:chartTrackingRefBased/>
  <w15:docId w15:val="{5AD2E5A9-7A4D-4CF8-B8EE-62E87B5D1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3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236B"/>
  </w:style>
  <w:style w:type="paragraph" w:styleId="Footer">
    <w:name w:val="footer"/>
    <w:basedOn w:val="Normal"/>
    <w:link w:val="FooterChar"/>
    <w:uiPriority w:val="99"/>
    <w:unhideWhenUsed/>
    <w:rsid w:val="000723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236B"/>
  </w:style>
  <w:style w:type="paragraph" w:styleId="ListParagraph">
    <w:name w:val="List Paragraph"/>
    <w:basedOn w:val="Normal"/>
    <w:uiPriority w:val="1"/>
    <w:qFormat/>
    <w:rsid w:val="007C3840"/>
    <w:pPr>
      <w:widowControl w:val="0"/>
      <w:spacing w:after="0" w:line="240" w:lineRule="auto"/>
    </w:pPr>
    <w:rPr>
      <w:rFonts w:ascii="Calibri" w:eastAsia="Times New Roman" w:hAnsi="Calibri" w:cs="Times New Roman"/>
      <w:lang w:val="lt-LT" w:eastAsia="lt-LT"/>
    </w:rPr>
  </w:style>
  <w:style w:type="table" w:styleId="TableGrid">
    <w:name w:val="Table Grid"/>
    <w:basedOn w:val="TableNormal"/>
    <w:uiPriority w:val="39"/>
    <w:rsid w:val="007C3840"/>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Red">
    <w:name w:val="BodyTextRed"/>
    <w:basedOn w:val="Normal"/>
    <w:link w:val="BodyTextRedChar"/>
    <w:qFormat/>
    <w:rsid w:val="00884440"/>
    <w:pPr>
      <w:tabs>
        <w:tab w:val="left" w:pos="567"/>
        <w:tab w:val="left" w:pos="851"/>
        <w:tab w:val="left" w:pos="1134"/>
        <w:tab w:val="left" w:pos="1418"/>
      </w:tabs>
      <w:suppressAutoHyphens/>
      <w:autoSpaceDE w:val="0"/>
      <w:autoSpaceDN w:val="0"/>
      <w:adjustRightInd w:val="0"/>
      <w:spacing w:after="170" w:line="250" w:lineRule="auto"/>
      <w:ind w:left="567" w:hanging="567"/>
      <w:textAlignment w:val="center"/>
    </w:pPr>
    <w:rPr>
      <w:rFonts w:ascii="Arial" w:eastAsia="Calibri" w:hAnsi="Arial" w:cs="Arial"/>
      <w:bCs/>
      <w:color w:val="D12229"/>
      <w:sz w:val="18"/>
      <w:szCs w:val="18"/>
    </w:rPr>
  </w:style>
  <w:style w:type="character" w:customStyle="1" w:styleId="BodyTextRedChar">
    <w:name w:val="BodyTextRed Char"/>
    <w:link w:val="BodyTextRed"/>
    <w:rsid w:val="00884440"/>
    <w:rPr>
      <w:rFonts w:ascii="Arial" w:eastAsia="Calibri" w:hAnsi="Arial" w:cs="Arial"/>
      <w:bCs/>
      <w:color w:val="D12229"/>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471452">
      <w:bodyDiv w:val="1"/>
      <w:marLeft w:val="0"/>
      <w:marRight w:val="0"/>
      <w:marTop w:val="0"/>
      <w:marBottom w:val="0"/>
      <w:divBdr>
        <w:top w:val="none" w:sz="0" w:space="0" w:color="auto"/>
        <w:left w:val="none" w:sz="0" w:space="0" w:color="auto"/>
        <w:bottom w:val="none" w:sz="0" w:space="0" w:color="auto"/>
        <w:right w:val="none" w:sz="0" w:space="0" w:color="auto"/>
      </w:divBdr>
    </w:div>
    <w:div w:id="1570339604">
      <w:bodyDiv w:val="1"/>
      <w:marLeft w:val="0"/>
      <w:marRight w:val="0"/>
      <w:marTop w:val="0"/>
      <w:marBottom w:val="0"/>
      <w:divBdr>
        <w:top w:val="none" w:sz="0" w:space="0" w:color="auto"/>
        <w:left w:val="none" w:sz="0" w:space="0" w:color="auto"/>
        <w:bottom w:val="none" w:sz="0" w:space="0" w:color="auto"/>
        <w:right w:val="none" w:sz="0" w:space="0" w:color="auto"/>
      </w:divBdr>
      <w:divsChild>
        <w:div w:id="424107392">
          <w:marLeft w:val="547"/>
          <w:marRight w:val="0"/>
          <w:marTop w:val="0"/>
          <w:marBottom w:val="0"/>
          <w:divBdr>
            <w:top w:val="none" w:sz="0" w:space="0" w:color="auto"/>
            <w:left w:val="none" w:sz="0" w:space="0" w:color="auto"/>
            <w:bottom w:val="none" w:sz="0" w:space="0" w:color="auto"/>
            <w:right w:val="none" w:sz="0" w:space="0" w:color="auto"/>
          </w:divBdr>
        </w:div>
        <w:div w:id="172884481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C7C11562D33B479041E1875919713D" ma:contentTypeVersion="18" ma:contentTypeDescription="Create a new document." ma:contentTypeScope="" ma:versionID="dddd8e0ccd07724cee7f966750dd4d8e">
  <xsd:schema xmlns:xsd="http://www.w3.org/2001/XMLSchema" xmlns:xs="http://www.w3.org/2001/XMLSchema" xmlns:p="http://schemas.microsoft.com/office/2006/metadata/properties" xmlns:ns2="f6b14d33-e636-46b7-8b21-0f9243696a4b" xmlns:ns3="383f865a-6fec-435e-903f-fabe8407eb96" targetNamespace="http://schemas.microsoft.com/office/2006/metadata/properties" ma:root="true" ma:fieldsID="06ea29d7d82fb506b754f579ea3e7725" ns2:_="" ns3:_="">
    <xsd:import namespace="f6b14d33-e636-46b7-8b21-0f9243696a4b"/>
    <xsd:import namespace="383f865a-6fec-435e-903f-fabe8407eb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b14d33-e636-46b7-8b21-0f9243696a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d1d2ccd-582f-4c11-92ca-cb4f56649c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3f865a-6fec-435e-903f-fabe8407eb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2347802-c944-49b9-9ccc-84b2f1135757}" ma:internalName="TaxCatchAll" ma:showField="CatchAllData" ma:web="383f865a-6fec-435e-903f-fabe8407eb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b14d33-e636-46b7-8b21-0f9243696a4b">
      <Terms xmlns="http://schemas.microsoft.com/office/infopath/2007/PartnerControls"/>
    </lcf76f155ced4ddcb4097134ff3c332f>
    <TaxCatchAll xmlns="383f865a-6fec-435e-903f-fabe8407eb96" xsi:nil="true"/>
  </documentManagement>
</p:properties>
</file>

<file path=customXml/itemProps1.xml><?xml version="1.0" encoding="utf-8"?>
<ds:datastoreItem xmlns:ds="http://schemas.openxmlformats.org/officeDocument/2006/customXml" ds:itemID="{D53DCC72-1295-40C5-8742-EC78060A6A52}"/>
</file>

<file path=customXml/itemProps2.xml><?xml version="1.0" encoding="utf-8"?>
<ds:datastoreItem xmlns:ds="http://schemas.openxmlformats.org/officeDocument/2006/customXml" ds:itemID="{314E4BD8-992A-4E1E-BC1F-28B739439A4C}"/>
</file>

<file path=customXml/itemProps3.xml><?xml version="1.0" encoding="utf-8"?>
<ds:datastoreItem xmlns:ds="http://schemas.openxmlformats.org/officeDocument/2006/customXml" ds:itemID="{F908ABE9-36A8-4B55-B58D-C1503EFA43F9}"/>
</file>

<file path=docProps/app.xml><?xml version="1.0" encoding="utf-8"?>
<Properties xmlns="http://schemas.openxmlformats.org/officeDocument/2006/extended-properties" xmlns:vt="http://schemas.openxmlformats.org/officeDocument/2006/docPropsVTypes">
  <Template>Normal</Template>
  <TotalTime>98</TotalTime>
  <Pages>9</Pages>
  <Words>21145</Words>
  <Characters>12054</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Rimantas Liaugminas</dc:creator>
  <cp:keywords/>
  <dc:description/>
  <cp:lastModifiedBy>Rimantas Liaugminas | AVNT</cp:lastModifiedBy>
  <cp:revision>26</cp:revision>
  <dcterms:created xsi:type="dcterms:W3CDTF">2017-06-29T05:00:00Z</dcterms:created>
  <dcterms:modified xsi:type="dcterms:W3CDTF">2025-01-14T13:45:00Z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0x010100D8C7C11562D33B479041E1875919713D</vt:lpwstr>
  </property>
</Properties>
</file>